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4102027E" w:rsidR="00C16C7F" w:rsidRPr="00DD1F79" w:rsidRDefault="006A0D31" w:rsidP="00463A8B">
      <w:pPr>
        <w:pStyle w:val="Heading1"/>
        <w:spacing w:before="0" w:after="120"/>
        <w:rPr>
          <w:rFonts w:ascii="Aptos Display" w:eastAsia="Aptos Display" w:hAnsi="Aptos Display" w:cs="Aptos Display"/>
          <w:b w:val="0"/>
          <w:bCs/>
          <w:lang w:val="en-AU"/>
        </w:rPr>
      </w:pPr>
      <w:r>
        <w:rPr>
          <w:rFonts w:ascii="Aptos Display" w:eastAsia="Aptos Display" w:hAnsi="Aptos Display" w:cs="Aptos Display"/>
          <w:bCs/>
          <w:lang w:val="en-AU"/>
        </w:rPr>
        <w:t>Investigate and value</w:t>
      </w:r>
      <w:r w:rsidR="00A426B6">
        <w:rPr>
          <w:rFonts w:ascii="Aptos Display" w:eastAsia="Aptos Display" w:hAnsi="Aptos Display" w:cs="Aptos Display"/>
          <w:bCs/>
          <w:lang w:val="en-AU"/>
        </w:rPr>
        <w:t xml:space="preserve"> traditional garden wisdom</w:t>
      </w:r>
    </w:p>
    <w:p w14:paraId="20984509" w14:textId="794041F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English, History</w:t>
      </w:r>
    </w:p>
    <w:p w14:paraId="2434A5B8" w14:textId="1DEE575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</w:t>
      </w:r>
    </w:p>
    <w:p w14:paraId="6B3E592F" w14:textId="76C9093E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</w:t>
      </w:r>
      <w:r w:rsidRPr="0047337D">
        <w:rPr>
          <w:rFonts w:ascii="Aptos Display" w:eastAsia="Aptos Display" w:hAnsi="Aptos Display" w:cs="Aptos Display"/>
          <w:lang w:val="en-AU"/>
        </w:rPr>
        <w:t>ent</w:t>
      </w:r>
      <w:r w:rsidRPr="65DFC815">
        <w:rPr>
          <w:rFonts w:ascii="Aptos Display" w:eastAsia="Aptos Display" w:hAnsi="Aptos Display" w:cs="Aptos Display"/>
          <w:lang w:val="en-AU"/>
        </w:rPr>
        <w:t>ion(s)</w:t>
      </w:r>
    </w:p>
    <w:p w14:paraId="52338AC4" w14:textId="6D7E3037" w:rsidR="00C16C7F" w:rsidRDefault="00DC2C70" w:rsidP="1E2C45B7">
      <w:pPr>
        <w:pStyle w:val="body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Students will investigate and understand traditional gardening techniques used by older generations to identify sustainable practices and compare them to modern gardening methods.</w:t>
      </w:r>
    </w:p>
    <w:p w14:paraId="66F66BAE" w14:textId="335FCA67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C2C70" w14:paraId="7F2B49D7" w14:textId="77777777" w:rsidTr="0047337D">
        <w:tc>
          <w:tcPr>
            <w:tcW w:w="3261" w:type="dxa"/>
          </w:tcPr>
          <w:p w14:paraId="0755104B" w14:textId="0C2E3C39" w:rsidR="00DC2C70" w:rsidRPr="0047337D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</w:pPr>
            <w:r w:rsidRPr="0047337D"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  <w:t>Scope and Sequence Statement</w:t>
            </w:r>
          </w:p>
        </w:tc>
        <w:tc>
          <w:tcPr>
            <w:tcW w:w="5811" w:type="dxa"/>
          </w:tcPr>
          <w:p w14:paraId="655EC152" w14:textId="4EFCE25D" w:rsidR="00DC2C70" w:rsidRPr="0047337D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</w:pPr>
            <w:r w:rsidRPr="0047337D">
              <w:rPr>
                <w:rFonts w:ascii="Aptos" w:eastAsia="Aptos" w:hAnsi="Aptos" w:cs="Aptos"/>
                <w:b/>
                <w:bCs/>
                <w:color w:val="0A6948"/>
                <w:sz w:val="18"/>
                <w:szCs w:val="18"/>
                <w:lang w:val="en-AU"/>
              </w:rPr>
              <w:t>How it is Addressed in the Activity</w:t>
            </w:r>
          </w:p>
        </w:tc>
      </w:tr>
      <w:tr w:rsidR="00176AC9" w14:paraId="02E3AF8F" w14:textId="77777777" w:rsidTr="0047337D">
        <w:tc>
          <w:tcPr>
            <w:tcW w:w="9072" w:type="dxa"/>
            <w:gridSpan w:val="2"/>
          </w:tcPr>
          <w:p w14:paraId="767508E8" w14:textId="2FEA1C10" w:rsidR="00176AC9" w:rsidRPr="00176AC9" w:rsidRDefault="00176AC9" w:rsidP="65DFC815">
            <w:pPr>
              <w:pStyle w:val="box-tablebullet1"/>
              <w:ind w:left="0" w:firstLine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Speaking and Listening</w:t>
            </w:r>
          </w:p>
        </w:tc>
      </w:tr>
      <w:tr w:rsidR="00176AC9" w14:paraId="44CD6943" w14:textId="77777777" w:rsidTr="0047337D">
        <w:tc>
          <w:tcPr>
            <w:tcW w:w="3261" w:type="dxa"/>
          </w:tcPr>
          <w:p w14:paraId="73D2BD6A" w14:textId="360D562E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Speak and listen appropriately in formal/informal contexts</w:t>
            </w:r>
          </w:p>
        </w:tc>
        <w:tc>
          <w:tcPr>
            <w:tcW w:w="5811" w:type="dxa"/>
          </w:tcPr>
          <w:p w14:paraId="76B97BC0" w14:textId="61219881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conduct interviews with community members and present findings to peers, adjusting their language to suit each setting.</w:t>
            </w:r>
          </w:p>
        </w:tc>
      </w:tr>
      <w:tr w:rsidR="00DC2C70" w14:paraId="7270AE9F" w14:textId="77777777" w:rsidTr="0047337D">
        <w:tc>
          <w:tcPr>
            <w:tcW w:w="3261" w:type="dxa"/>
          </w:tcPr>
          <w:p w14:paraId="174C1A91" w14:textId="44D1B29D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Demonstrate effective speaking strategies</w:t>
            </w:r>
          </w:p>
        </w:tc>
        <w:tc>
          <w:tcPr>
            <w:tcW w:w="5811" w:type="dxa"/>
          </w:tcPr>
          <w:p w14:paraId="5DA3DD61" w14:textId="31F2730C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use open-ended questions, clarity of speech, and storytelling to guide interviews and presentations.</w:t>
            </w:r>
          </w:p>
        </w:tc>
      </w:tr>
      <w:tr w:rsidR="00DC2C70" w14:paraId="4D6EDEE2" w14:textId="77777777" w:rsidTr="0047337D">
        <w:tc>
          <w:tcPr>
            <w:tcW w:w="3261" w:type="dxa"/>
          </w:tcPr>
          <w:p w14:paraId="67E8088A" w14:textId="5684BC08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Demonstrate effective listening strategies</w:t>
            </w:r>
          </w:p>
        </w:tc>
        <w:tc>
          <w:tcPr>
            <w:tcW w:w="5811" w:type="dxa"/>
          </w:tcPr>
          <w:p w14:paraId="4B9C7CDC" w14:textId="39A1FE22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actively listen and record interview responses accurately, demonstrating respect and comprehension.</w:t>
            </w:r>
          </w:p>
        </w:tc>
      </w:tr>
      <w:tr w:rsidR="00DC2C70" w14:paraId="13C99B74" w14:textId="77777777" w:rsidTr="0047337D">
        <w:tc>
          <w:tcPr>
            <w:tcW w:w="3261" w:type="dxa"/>
          </w:tcPr>
          <w:p w14:paraId="31697193" w14:textId="0D3DFB71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features of oral language</w:t>
            </w:r>
          </w:p>
        </w:tc>
        <w:tc>
          <w:tcPr>
            <w:tcW w:w="5811" w:type="dxa"/>
          </w:tcPr>
          <w:p w14:paraId="3536D657" w14:textId="510B5AA9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apply tone, questioning techniques, and dialogue conventions to convey and interpret meaning from interviews.</w:t>
            </w:r>
          </w:p>
        </w:tc>
      </w:tr>
      <w:tr w:rsidR="00176AC9" w14:paraId="205B629C" w14:textId="77777777" w:rsidTr="0047337D">
        <w:tc>
          <w:tcPr>
            <w:tcW w:w="9072" w:type="dxa"/>
            <w:gridSpan w:val="2"/>
          </w:tcPr>
          <w:p w14:paraId="73626220" w14:textId="66E5092E" w:rsidR="00176AC9" w:rsidRPr="00176AC9" w:rsidRDefault="00176AC9" w:rsidP="65DFC815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Reading and Viewing</w:t>
            </w:r>
          </w:p>
        </w:tc>
      </w:tr>
      <w:tr w:rsidR="00DC2C70" w14:paraId="62F7A31D" w14:textId="77777777" w:rsidTr="0047337D">
        <w:tc>
          <w:tcPr>
            <w:tcW w:w="3261" w:type="dxa"/>
          </w:tcPr>
          <w:p w14:paraId="7BAB4421" w14:textId="60DF9F6C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Read and comprehend literary and informational texts</w:t>
            </w:r>
          </w:p>
        </w:tc>
        <w:tc>
          <w:tcPr>
            <w:tcW w:w="5811" w:type="dxa"/>
          </w:tcPr>
          <w:p w14:paraId="7461B207" w14:textId="4B3B96CC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read/view materials on traditional gardening and sustainability as background research and for extension tasks.</w:t>
            </w:r>
          </w:p>
        </w:tc>
      </w:tr>
      <w:tr w:rsidR="00DC2C70" w14:paraId="6D625A18" w14:textId="77777777" w:rsidTr="0047337D">
        <w:tc>
          <w:tcPr>
            <w:tcW w:w="3261" w:type="dxa"/>
          </w:tcPr>
          <w:p w14:paraId="51397104" w14:textId="087C53D9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strategies before, during, and after reading/viewing</w:t>
            </w:r>
          </w:p>
        </w:tc>
        <w:tc>
          <w:tcPr>
            <w:tcW w:w="5811" w:type="dxa"/>
          </w:tcPr>
          <w:p w14:paraId="23B18C5C" w14:textId="39A81B64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prepare questions, monitor comprehension while researching, and summarise or evaluate information after reading.</w:t>
            </w:r>
          </w:p>
        </w:tc>
      </w:tr>
      <w:tr w:rsidR="00DC2C70" w14:paraId="10E3AB6A" w14:textId="77777777" w:rsidTr="0047337D">
        <w:tc>
          <w:tcPr>
            <w:tcW w:w="3261" w:type="dxa"/>
          </w:tcPr>
          <w:p w14:paraId="71273F28" w14:textId="0DC9D3F3" w:rsidR="00DC2C70" w:rsidRPr="00176AC9" w:rsidRDefault="00DC2C70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Understand </w:t>
            </w:r>
            <w:r w:rsidR="00176AC9"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structures and features of texts</w:t>
            </w:r>
          </w:p>
        </w:tc>
        <w:tc>
          <w:tcPr>
            <w:tcW w:w="5811" w:type="dxa"/>
          </w:tcPr>
          <w:p w14:paraId="09AEC5B7" w14:textId="5F8F8357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interpret the structure and features of informational texts, websites, or media to support their analysis and comparison.</w:t>
            </w:r>
          </w:p>
        </w:tc>
      </w:tr>
      <w:tr w:rsidR="00176AC9" w14:paraId="6EBEE961" w14:textId="77777777" w:rsidTr="0047337D">
        <w:tc>
          <w:tcPr>
            <w:tcW w:w="9072" w:type="dxa"/>
            <w:gridSpan w:val="2"/>
          </w:tcPr>
          <w:p w14:paraId="21AFC255" w14:textId="4F138B46" w:rsidR="00176AC9" w:rsidRPr="00176AC9" w:rsidRDefault="00176AC9" w:rsidP="65DFC815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Writing and Representing</w:t>
            </w:r>
          </w:p>
        </w:tc>
      </w:tr>
      <w:tr w:rsidR="00DC2C70" w14:paraId="6922B49C" w14:textId="77777777" w:rsidTr="0047337D">
        <w:tc>
          <w:tcPr>
            <w:tcW w:w="3261" w:type="dxa"/>
          </w:tcPr>
          <w:p w14:paraId="2D0C186A" w14:textId="3BE3E013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Create varied personal and informational texts</w:t>
            </w:r>
          </w:p>
        </w:tc>
        <w:tc>
          <w:tcPr>
            <w:tcW w:w="5811" w:type="dxa"/>
          </w:tcPr>
          <w:p w14:paraId="44115CD2" w14:textId="2D4B11BF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summarise interviews, compare practices, and present findings in posters, reports, or videos for a clear audience focus.</w:t>
            </w:r>
          </w:p>
        </w:tc>
      </w:tr>
      <w:tr w:rsidR="00DC2C70" w14:paraId="26BBF07F" w14:textId="77777777" w:rsidTr="0047337D">
        <w:tc>
          <w:tcPr>
            <w:tcW w:w="3261" w:type="dxa"/>
          </w:tcPr>
          <w:p w14:paraId="7377BA15" w14:textId="6C937989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strategies to generate, draft, and revise texts</w:t>
            </w:r>
          </w:p>
        </w:tc>
        <w:tc>
          <w:tcPr>
            <w:tcW w:w="5811" w:type="dxa"/>
          </w:tcPr>
          <w:p w14:paraId="532AA9AB" w14:textId="425A7E5B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brainstorm, draft, edit and refine their summaries and presentations to improve clarity, coherence and engagement.</w:t>
            </w:r>
          </w:p>
        </w:tc>
      </w:tr>
      <w:tr w:rsidR="00DC2C70" w14:paraId="2F6E6006" w14:textId="77777777" w:rsidTr="0047337D">
        <w:tc>
          <w:tcPr>
            <w:tcW w:w="3261" w:type="dxa"/>
          </w:tcPr>
          <w:p w14:paraId="6CE2AD3F" w14:textId="7788D94A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features and conventions of text types</w:t>
            </w:r>
          </w:p>
        </w:tc>
        <w:tc>
          <w:tcPr>
            <w:tcW w:w="5811" w:type="dxa"/>
          </w:tcPr>
          <w:p w14:paraId="4F1D3B07" w14:textId="02D2A150" w:rsidR="00DC2C70" w:rsidRPr="00176AC9" w:rsidRDefault="00176AC9" w:rsidP="0047337D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176AC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Students apply conventions such as headings, quotes, comparative structures, and narrative elements in their final products. </w:t>
            </w:r>
          </w:p>
        </w:tc>
      </w:tr>
    </w:tbl>
    <w:p w14:paraId="06BD3E47" w14:textId="77777777" w:rsidR="00DC2C70" w:rsidRDefault="00DC2C70" w:rsidP="65DFC815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0451CB3A" w14:textId="532A9E6D" w:rsidR="00C16C7F" w:rsidRPr="00DD1F79" w:rsidRDefault="21E2E192" w:rsidP="006A0D31">
      <w:pPr>
        <w:pStyle w:val="Heading2"/>
        <w:pageBreakBefore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lastRenderedPageBreak/>
        <w:t>Lesson</w:t>
      </w:r>
      <w:r w:rsidR="595CDBF0"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3AF29733" w14:textId="3CF25EE4" w:rsidR="00C16C7F" w:rsidRDefault="00176AC9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t>Introduction:</w:t>
      </w:r>
      <w:r w:rsidR="21E2E192" w:rsidRPr="1E2C45B7">
        <w:rPr>
          <w:rFonts w:ascii="Aptos" w:eastAsia="Aptos" w:hAnsi="Aptos" w:cs="Aptos"/>
          <w:color w:val="000000" w:themeColor="text1"/>
          <w:lang w:val="en-AU"/>
        </w:rPr>
        <w:t xml:space="preserve"> </w:t>
      </w:r>
      <w:r>
        <w:rPr>
          <w:rFonts w:ascii="Aptos" w:eastAsia="Aptos" w:hAnsi="Aptos" w:cs="Aptos"/>
          <w:color w:val="000000" w:themeColor="text1"/>
          <w:lang w:val="en-AU"/>
        </w:rPr>
        <w:t xml:space="preserve">Discuss the importance of preserving knowledge and traditions. Highlight how older gardening techniques can teach us about sustainability, resourcefulness, and environmental care. </w:t>
      </w:r>
    </w:p>
    <w:p w14:paraId="66CA5663" w14:textId="01D4660F" w:rsidR="00C16C7F" w:rsidRPr="0031431A" w:rsidRDefault="00176AC9" w:rsidP="1E2C45B7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t>Preparation:</w:t>
      </w:r>
      <w:r w:rsidR="21E2E192" w:rsidRPr="1E2C45B7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31431A">
        <w:rPr>
          <w:rFonts w:ascii="Aptos" w:eastAsia="Aptos" w:hAnsi="Aptos" w:cs="Aptos"/>
          <w:color w:val="000000" w:themeColor="text1"/>
          <w:lang w:val="en-AU"/>
        </w:rPr>
        <w:t>Create a list of questions to guide your interview, such as:</w:t>
      </w:r>
    </w:p>
    <w:p w14:paraId="00267B14" w14:textId="4D8F30BD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What gardening techniques did you use when you were younger?</w:t>
      </w:r>
    </w:p>
    <w:p w14:paraId="01BEA912" w14:textId="11419728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How did you manage pests or improve soil health?</w:t>
      </w:r>
    </w:p>
    <w:p w14:paraId="588EFF49" w14:textId="02106265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What tools or materials did you rely on?</w:t>
      </w:r>
    </w:p>
    <w:p w14:paraId="68F1CCE6" w14:textId="57B1722F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How did the seasons and climate influence your garden practices?</w:t>
      </w:r>
    </w:p>
    <w:p w14:paraId="4DBB8452" w14:textId="157AD6BD" w:rsidR="0031431A" w:rsidRDefault="0031431A" w:rsidP="0031431A">
      <w:pPr>
        <w:pStyle w:val="listnumber1"/>
        <w:ind w:left="360" w:firstLine="0"/>
        <w:rPr>
          <w:rFonts w:ascii="Aptos" w:eastAsia="Aptos" w:hAnsi="Aptos" w:cs="Aptos"/>
          <w:color w:val="000000" w:themeColor="text1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t>Practi</w:t>
      </w:r>
      <w:r w:rsidR="006A0D31">
        <w:rPr>
          <w:rFonts w:ascii="Aptos" w:eastAsia="Aptos" w:hAnsi="Aptos" w:cs="Aptos"/>
          <w:color w:val="000000" w:themeColor="text1"/>
          <w:lang w:val="en-AU"/>
        </w:rPr>
        <w:t>s</w:t>
      </w:r>
      <w:r>
        <w:rPr>
          <w:rFonts w:ascii="Aptos" w:eastAsia="Aptos" w:hAnsi="Aptos" w:cs="Aptos"/>
          <w:color w:val="000000" w:themeColor="text1"/>
          <w:lang w:val="en-AU"/>
        </w:rPr>
        <w:t>e asking open-ended questions and active listening skills.</w:t>
      </w:r>
    </w:p>
    <w:p w14:paraId="0BFA8E3F" w14:textId="5F53E169" w:rsidR="0031431A" w:rsidRPr="0031431A" w:rsidRDefault="0031431A" w:rsidP="0031431A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t>Conducting the interview</w:t>
      </w:r>
    </w:p>
    <w:p w14:paraId="5752433A" w14:textId="28BAFCDF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Identify a family member, neighbour, or community member who has experience with older gardening techniques.</w:t>
      </w:r>
    </w:p>
    <w:p w14:paraId="5F4162CB" w14:textId="4FD3DFFB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Record their responses using a notebook, phone or tablet (with permission).</w:t>
      </w:r>
    </w:p>
    <w:p w14:paraId="743807C8" w14:textId="6BDD417D" w:rsidR="0031431A" w:rsidRPr="0031431A" w:rsidRDefault="0031431A" w:rsidP="0031431A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t>Analysis and Reflection</w:t>
      </w:r>
    </w:p>
    <w:p w14:paraId="314831A2" w14:textId="49026E53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Summarise the gardening techniques you learned about.</w:t>
      </w:r>
    </w:p>
    <w:p w14:paraId="64202767" w14:textId="6252C5FD" w:rsidR="0031431A" w:rsidRP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>Compare these methods to modern practices, focusing on sustainability, efficiency, and environmental impact.</w:t>
      </w:r>
    </w:p>
    <w:p w14:paraId="525E345D" w14:textId="5632503E" w:rsidR="0031431A" w:rsidRPr="0031431A" w:rsidRDefault="0031431A" w:rsidP="0031431A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t>Presentation</w:t>
      </w:r>
    </w:p>
    <w:p w14:paraId="410E22ED" w14:textId="7481D43C" w:rsidR="0031431A" w:rsidRDefault="0031431A" w:rsidP="0031431A">
      <w:pPr>
        <w:pStyle w:val="listnumber1"/>
        <w:numPr>
          <w:ilvl w:val="1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 xml:space="preserve">Share your findings with the class through a short presentation, poster, or video. Include quotes or stories from your interviewee to bring their experiences to life. </w:t>
      </w:r>
    </w:p>
    <w:p w14:paraId="2154BA02" w14:textId="33E45024" w:rsidR="00C16C7F" w:rsidRDefault="0031431A" w:rsidP="00480EAA">
      <w:pPr>
        <w:pStyle w:val="Heading3"/>
      </w:pPr>
      <w:r>
        <w:t>Extension Activity</w:t>
      </w:r>
    </w:p>
    <w:p w14:paraId="04D6FE21" w14:textId="6CD44366" w:rsidR="00340B5C" w:rsidRDefault="0031431A" w:rsidP="006A0D31">
      <w:pPr>
        <w:rPr>
          <w:rFonts w:eastAsia="Aptos"/>
        </w:rPr>
      </w:pPr>
      <w:r>
        <w:rPr>
          <w:rFonts w:eastAsia="Aptos"/>
          <w:lang w:val="en-AU"/>
        </w:rPr>
        <w:t>Research how traditional gardening techniques are being integrated into sustainable farming practices today.</w:t>
      </w:r>
    </w:p>
    <w:p w14:paraId="112BFDCB" w14:textId="3A547910" w:rsidR="00C16C7F" w:rsidRDefault="00C16C7F" w:rsidP="1E2C45B7">
      <w:pPr>
        <w:spacing w:line="264" w:lineRule="auto"/>
        <w:rPr>
          <w:rFonts w:ascii="Aptos" w:eastAsia="Aptos" w:hAnsi="Aptos" w:cs="Aptos"/>
          <w:color w:val="000000" w:themeColor="text1"/>
          <w:szCs w:val="20"/>
        </w:rPr>
      </w:pPr>
    </w:p>
    <w:p w14:paraId="2C078E63" w14:textId="12B8F4B4" w:rsidR="00C16C7F" w:rsidRPr="00DD1F79" w:rsidRDefault="00C16C7F"/>
    <w:sectPr w:rsidR="00C16C7F" w:rsidRPr="00DD1F79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81BE" w14:textId="77777777" w:rsidR="008F4DE4" w:rsidRDefault="008F4DE4">
      <w:pPr>
        <w:spacing w:after="0"/>
      </w:pPr>
      <w:r>
        <w:separator/>
      </w:r>
    </w:p>
  </w:endnote>
  <w:endnote w:type="continuationSeparator" w:id="0">
    <w:p w14:paraId="7524401C" w14:textId="77777777" w:rsidR="008F4DE4" w:rsidRDefault="008F4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ABE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61C635C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3C6A9C4" w14:textId="24B320E5" w:rsidR="0031431A" w:rsidRDefault="0031431A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2B24320A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176E" w14:textId="77777777" w:rsidR="008F4DE4" w:rsidRDefault="008F4DE4">
      <w:pPr>
        <w:spacing w:after="0"/>
      </w:pPr>
      <w:r>
        <w:separator/>
      </w:r>
    </w:p>
  </w:footnote>
  <w:footnote w:type="continuationSeparator" w:id="0">
    <w:p w14:paraId="4DEA33AD" w14:textId="77777777" w:rsidR="008F4DE4" w:rsidRDefault="008F4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533900D" w14:textId="2D2D4C58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C251F5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406"/>
    <w:multiLevelType w:val="hybridMultilevel"/>
    <w:tmpl w:val="0482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B2229"/>
    <w:multiLevelType w:val="hybridMultilevel"/>
    <w:tmpl w:val="656A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BE10E"/>
    <w:multiLevelType w:val="hybridMultilevel"/>
    <w:tmpl w:val="09741504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1"/>
  </w:num>
  <w:num w:numId="3" w16cid:durableId="1209486898">
    <w:abstractNumId w:val="6"/>
  </w:num>
  <w:num w:numId="4" w16cid:durableId="865289626">
    <w:abstractNumId w:val="1"/>
  </w:num>
  <w:num w:numId="5" w16cid:durableId="1262177665">
    <w:abstractNumId w:val="8"/>
  </w:num>
  <w:num w:numId="6" w16cid:durableId="926158932">
    <w:abstractNumId w:val="0"/>
  </w:num>
  <w:num w:numId="7" w16cid:durableId="712077644">
    <w:abstractNumId w:val="3"/>
  </w:num>
  <w:num w:numId="8" w16cid:durableId="359597741">
    <w:abstractNumId w:val="9"/>
  </w:num>
  <w:num w:numId="9" w16cid:durableId="603079964">
    <w:abstractNumId w:val="13"/>
  </w:num>
  <w:num w:numId="10" w16cid:durableId="664360834">
    <w:abstractNumId w:val="10"/>
  </w:num>
  <w:num w:numId="11" w16cid:durableId="1646423753">
    <w:abstractNumId w:val="14"/>
  </w:num>
  <w:num w:numId="12" w16cid:durableId="379594059">
    <w:abstractNumId w:val="7"/>
  </w:num>
  <w:num w:numId="13" w16cid:durableId="1314599088">
    <w:abstractNumId w:val="4"/>
  </w:num>
  <w:num w:numId="14" w16cid:durableId="1848011850">
    <w:abstractNumId w:val="5"/>
  </w:num>
  <w:num w:numId="15" w16cid:durableId="463281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117DAA"/>
    <w:rsid w:val="00144AE7"/>
    <w:rsid w:val="00176AC9"/>
    <w:rsid w:val="001A134A"/>
    <w:rsid w:val="001F0F6F"/>
    <w:rsid w:val="00233188"/>
    <w:rsid w:val="002511F2"/>
    <w:rsid w:val="00290DD4"/>
    <w:rsid w:val="00296479"/>
    <w:rsid w:val="002A47B2"/>
    <w:rsid w:val="003071CB"/>
    <w:rsid w:val="0031431A"/>
    <w:rsid w:val="00340B5C"/>
    <w:rsid w:val="003522F1"/>
    <w:rsid w:val="003A6982"/>
    <w:rsid w:val="003B43F4"/>
    <w:rsid w:val="003C265D"/>
    <w:rsid w:val="003E2081"/>
    <w:rsid w:val="003E32BB"/>
    <w:rsid w:val="004336AF"/>
    <w:rsid w:val="00463A8B"/>
    <w:rsid w:val="00471BEF"/>
    <w:rsid w:val="0047337D"/>
    <w:rsid w:val="00480EAA"/>
    <w:rsid w:val="004C2585"/>
    <w:rsid w:val="004F2A1D"/>
    <w:rsid w:val="005211E3"/>
    <w:rsid w:val="0053731B"/>
    <w:rsid w:val="005909A6"/>
    <w:rsid w:val="005B18E4"/>
    <w:rsid w:val="005B7E9E"/>
    <w:rsid w:val="005C16A9"/>
    <w:rsid w:val="005C66B5"/>
    <w:rsid w:val="005E5635"/>
    <w:rsid w:val="006041FB"/>
    <w:rsid w:val="00613F87"/>
    <w:rsid w:val="006461CC"/>
    <w:rsid w:val="006956E7"/>
    <w:rsid w:val="006A0D31"/>
    <w:rsid w:val="006A1718"/>
    <w:rsid w:val="006C1798"/>
    <w:rsid w:val="006E4FA1"/>
    <w:rsid w:val="007157BF"/>
    <w:rsid w:val="00752092"/>
    <w:rsid w:val="007561DD"/>
    <w:rsid w:val="00813F57"/>
    <w:rsid w:val="008F4DE4"/>
    <w:rsid w:val="0090355B"/>
    <w:rsid w:val="00963CD7"/>
    <w:rsid w:val="009B2F39"/>
    <w:rsid w:val="009B61B9"/>
    <w:rsid w:val="009C52CF"/>
    <w:rsid w:val="009D6983"/>
    <w:rsid w:val="00A151EE"/>
    <w:rsid w:val="00A17A2C"/>
    <w:rsid w:val="00A3350D"/>
    <w:rsid w:val="00A426B6"/>
    <w:rsid w:val="00A6404F"/>
    <w:rsid w:val="00A720DF"/>
    <w:rsid w:val="00A961BF"/>
    <w:rsid w:val="00B05D27"/>
    <w:rsid w:val="00B1470E"/>
    <w:rsid w:val="00B547AE"/>
    <w:rsid w:val="00B66CF4"/>
    <w:rsid w:val="00B72A16"/>
    <w:rsid w:val="00BF6337"/>
    <w:rsid w:val="00C00444"/>
    <w:rsid w:val="00C16C7F"/>
    <w:rsid w:val="00C172DC"/>
    <w:rsid w:val="00C22D20"/>
    <w:rsid w:val="00C251F5"/>
    <w:rsid w:val="00C64F6F"/>
    <w:rsid w:val="00C70CAB"/>
    <w:rsid w:val="00C71465"/>
    <w:rsid w:val="00CC716D"/>
    <w:rsid w:val="00CD15A1"/>
    <w:rsid w:val="00CE71E0"/>
    <w:rsid w:val="00D02CF6"/>
    <w:rsid w:val="00D4077A"/>
    <w:rsid w:val="00D8035A"/>
    <w:rsid w:val="00DC18FA"/>
    <w:rsid w:val="00DC2C70"/>
    <w:rsid w:val="00DD1F79"/>
    <w:rsid w:val="00DD4FA8"/>
    <w:rsid w:val="00E12872"/>
    <w:rsid w:val="00E44BF9"/>
    <w:rsid w:val="00EB7216"/>
    <w:rsid w:val="00EE32BC"/>
    <w:rsid w:val="00EF1677"/>
    <w:rsid w:val="00F22DDA"/>
    <w:rsid w:val="00F32962"/>
    <w:rsid w:val="00F5776B"/>
    <w:rsid w:val="00F60D20"/>
    <w:rsid w:val="00FB51AA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6A96C962AF042A05211A2E13838B4" ma:contentTypeVersion="18" ma:contentTypeDescription="Create a new document." ma:contentTypeScope="" ma:versionID="11f1df1512ffd29fa04ee14a29bc7065">
  <xsd:schema xmlns:xsd="http://www.w3.org/2001/XMLSchema" xmlns:xs="http://www.w3.org/2001/XMLSchema" xmlns:p="http://schemas.microsoft.com/office/2006/metadata/properties" xmlns:ns3="f972fc1b-2843-43ad-9fd6-3c49f303e829" xmlns:ns4="7f2d4146-e8cd-425b-a959-5bb8c804bd3a" targetNamespace="http://schemas.microsoft.com/office/2006/metadata/properties" ma:root="true" ma:fieldsID="332c336ef5b5617241d413339fea16d1" ns3:_="" ns4:_="">
    <xsd:import namespace="f972fc1b-2843-43ad-9fd6-3c49f303e829"/>
    <xsd:import namespace="7f2d4146-e8cd-425b-a959-5bb8c804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fc1b-2843-43ad-9fd6-3c49f30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4146-e8cd-425b-a959-5bb8c804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2fc1b-2843-43ad-9fd6-3c49f303e8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41069-1872-4717-BDE3-6682A4EB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fc1b-2843-43ad-9fd6-3c49f303e829"/>
    <ds:schemaRef ds:uri="7f2d4146-e8cd-425b-a959-5bb8c804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6</cp:revision>
  <dcterms:created xsi:type="dcterms:W3CDTF">2025-06-04T05:30:00Z</dcterms:created>
  <dcterms:modified xsi:type="dcterms:W3CDTF">2025-06-08T09:31:00Z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0x010100A3D6A96C962AF042A05211A2E13838B4</vt:lpwstr>
  </property>
</Properties>
</file>