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53AA8C8E" w:rsidR="00C016E3" w:rsidRPr="00607039" w:rsidRDefault="66127EB9" w:rsidP="00EB6DCE">
      <w:pPr>
        <w:pStyle w:val="Heading1"/>
        <w:spacing w:before="0" w:after="120" w:line="278" w:lineRule="auto"/>
        <w:rPr>
          <w:rFonts w:ascii="Aptos" w:eastAsia="Aptos Display" w:hAnsi="Aptos" w:cs="Aptos Display"/>
          <w:b w:val="0"/>
          <w:bCs/>
          <w:color w:val="196B24" w:themeColor="accent3"/>
          <w:lang w:val="en-AU"/>
        </w:rPr>
      </w:pPr>
      <w:r w:rsidRPr="00607039">
        <w:rPr>
          <w:rFonts w:ascii="Aptos" w:eastAsia="Aptos Display" w:hAnsi="Aptos" w:cs="Aptos Display"/>
          <w:bCs/>
          <w:color w:val="196A24"/>
          <w:lang w:val="en-AU"/>
        </w:rPr>
        <w:t>What can I compost?</w:t>
      </w:r>
    </w:p>
    <w:p w14:paraId="20984509" w14:textId="6B4DF6B1" w:rsidR="00C016E3" w:rsidRPr="00976DA5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13094920"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 w:rsidRPr="00976DA5">
        <w:rPr>
          <w:rFonts w:ascii="Aptos" w:hAnsi="Aptos"/>
          <w:szCs w:val="20"/>
        </w:rPr>
        <w:tab/>
      </w:r>
      <w:r w:rsidR="068A2015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Science, English</w:t>
      </w:r>
    </w:p>
    <w:p w14:paraId="2434A5B8" w14:textId="5CB49501" w:rsidR="00C016E3" w:rsidRPr="00976DA5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C96C415" w:rsidRPr="00976DA5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 w:rsidRPr="00976DA5">
        <w:rPr>
          <w:rFonts w:ascii="Aptos" w:hAnsi="Aptos"/>
          <w:szCs w:val="20"/>
        </w:rPr>
        <w:tab/>
      </w:r>
      <w:r w:rsidR="24EB7020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1</w:t>
      </w:r>
      <w:r w:rsidR="00CD5BCD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–</w:t>
      </w:r>
      <w:r w:rsidR="24EB7020" w:rsidRPr="00976DA5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6</w:t>
      </w:r>
    </w:p>
    <w:p w14:paraId="4708E9D6" w14:textId="71618CB1" w:rsidR="00C016E3" w:rsidRPr="00976DA5" w:rsidRDefault="51423E2A" w:rsidP="65DFC815">
      <w:pPr>
        <w:pStyle w:val="box-tableh1"/>
        <w:rPr>
          <w:rFonts w:ascii="Aptos" w:eastAsia="Aptos Display" w:hAnsi="Aptos" w:cs="Aptos Display"/>
        </w:rPr>
      </w:pPr>
      <w:r w:rsidRPr="00976DA5">
        <w:rPr>
          <w:rFonts w:ascii="Aptos" w:eastAsia="Aptos Display" w:hAnsi="Aptos" w:cs="Aptos Display"/>
          <w:lang w:val="en-AU"/>
        </w:rPr>
        <w:t>Learning intention(s)</w:t>
      </w:r>
    </w:p>
    <w:p w14:paraId="5A222333" w14:textId="2CE50021" w:rsidR="1C8257F0" w:rsidRPr="00976DA5" w:rsidRDefault="1C8257F0" w:rsidP="2176221C">
      <w:pPr>
        <w:pStyle w:val="body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14:paraId="66F66BAE" w14:textId="16FFE0D8" w:rsidR="00C016E3" w:rsidRPr="00976DA5" w:rsidRDefault="51423E2A" w:rsidP="65DFC815">
      <w:pPr>
        <w:pStyle w:val="box-tableh1"/>
        <w:rPr>
          <w:rFonts w:ascii="Aptos" w:eastAsia="Aptos Display" w:hAnsi="Aptos" w:cs="Aptos Display"/>
        </w:rPr>
      </w:pPr>
      <w:r w:rsidRPr="00976DA5">
        <w:rPr>
          <w:rFonts w:ascii="Aptos" w:eastAsia="Aptos Display" w:hAnsi="Aptos" w:cs="Aptos Display"/>
          <w:lang w:val="en-AU"/>
        </w:rPr>
        <w:t>Mapping to curriculum</w:t>
      </w:r>
    </w:p>
    <w:p w14:paraId="63877FA9" w14:textId="50E88749" w:rsidR="00C016E3" w:rsidRPr="00976DA5" w:rsidRDefault="69A08789" w:rsidP="00976DA5">
      <w:pPr>
        <w:pStyle w:val="box-tableh2"/>
        <w:ind w:left="0"/>
        <w:rPr>
          <w:rFonts w:ascii="Aptos" w:eastAsia="Aptos Display" w:hAnsi="Aptos" w:cs="Aptos Display"/>
          <w:lang w:val="en-AU"/>
        </w:rPr>
      </w:pPr>
      <w:r w:rsidRPr="00976DA5">
        <w:rPr>
          <w:rFonts w:ascii="Aptos" w:eastAsia="Aptos Display" w:hAnsi="Aptos" w:cs="Aptos Display"/>
          <w:lang w:val="en-AU"/>
        </w:rPr>
        <w:t>Strand</w:t>
      </w:r>
      <w:r w:rsidR="00E50E42" w:rsidRPr="00976DA5">
        <w:rPr>
          <w:rFonts w:ascii="Aptos" w:eastAsia="Aptos Display" w:hAnsi="Aptos" w:cs="Aptos Display"/>
          <w:lang w:val="en-AU"/>
        </w:rPr>
        <w:t>s</w:t>
      </w:r>
    </w:p>
    <w:p w14:paraId="6F58DC44" w14:textId="279311F8" w:rsidR="00C016E3" w:rsidRPr="00976DA5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Science – Li</w:t>
      </w:r>
      <w:r w:rsidR="00E50E42" w:rsidRPr="00976DA5">
        <w:rPr>
          <w:rFonts w:ascii="Aptos" w:eastAsia="Aptos" w:hAnsi="Aptos" w:cs="Aptos"/>
          <w:color w:val="000000" w:themeColor="text1"/>
          <w:lang w:val="en-AU"/>
        </w:rPr>
        <w:t>fe and Living</w:t>
      </w:r>
      <w:r w:rsidR="00034DDC" w:rsidRPr="00976DA5">
        <w:rPr>
          <w:rFonts w:ascii="Aptos" w:eastAsia="Aptos" w:hAnsi="Aptos" w:cs="Aptos"/>
          <w:color w:val="000000" w:themeColor="text1"/>
          <w:lang w:val="en-AU"/>
        </w:rPr>
        <w:t>, Farming</w:t>
      </w:r>
      <w:r w:rsidR="0087341A" w:rsidRPr="00976DA5">
        <w:rPr>
          <w:rFonts w:ascii="Aptos" w:eastAsia="Aptos" w:hAnsi="Aptos" w:cs="Aptos"/>
          <w:color w:val="000000" w:themeColor="text1"/>
          <w:lang w:val="en-AU"/>
        </w:rPr>
        <w:t>, Energy and Change</w:t>
      </w:r>
      <w:r w:rsidR="00034DDC" w:rsidRPr="00976DA5">
        <w:rPr>
          <w:rFonts w:ascii="Aptos" w:eastAsia="Aptos" w:hAnsi="Aptos" w:cs="Aptos"/>
          <w:color w:val="000000" w:themeColor="text1"/>
          <w:lang w:val="en-AU"/>
        </w:rPr>
        <w:t xml:space="preserve"> </w:t>
      </w:r>
    </w:p>
    <w:p w14:paraId="1317B150" w14:textId="45A8AFA7" w:rsidR="67BA8A7A" w:rsidRPr="00976DA5" w:rsidRDefault="67BA8A7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English – Writing </w:t>
      </w:r>
    </w:p>
    <w:p w14:paraId="78CCC102" w14:textId="2BA24EAD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b/>
          <w:bCs/>
          <w:color w:val="000000" w:themeColor="text1"/>
          <w:lang w:val="en-AU"/>
        </w:rPr>
      </w:pPr>
      <w:r w:rsidRPr="00976DA5">
        <w:rPr>
          <w:rFonts w:ascii="Aptos" w:eastAsia="Aptos" w:hAnsi="Aptos" w:cs="Aptos"/>
          <w:b/>
          <w:bCs/>
          <w:color w:val="000000" w:themeColor="text1"/>
          <w:lang w:val="en-AU"/>
        </w:rPr>
        <w:t>Sub strands</w:t>
      </w:r>
    </w:p>
    <w:p w14:paraId="6C540663" w14:textId="49B3DFDF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Science</w:t>
      </w:r>
    </w:p>
    <w:p w14:paraId="02CDEC56" w14:textId="06453AC1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1.1 Living and Non-living Things</w:t>
      </w:r>
    </w:p>
    <w:p w14:paraId="2C677DC1" w14:textId="7D015D96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2.4 Gardening</w:t>
      </w:r>
    </w:p>
    <w:p w14:paraId="3B71ADEA" w14:textId="6BC98DAF" w:rsidR="0087341A" w:rsidRPr="00976DA5" w:rsidRDefault="0087341A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3.2 Energy Sources</w:t>
      </w:r>
    </w:p>
    <w:p w14:paraId="60948AA7" w14:textId="09DD4645" w:rsidR="00E50E42" w:rsidRPr="00976DA5" w:rsidRDefault="0087341A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4</w:t>
      </w:r>
      <w:r w:rsidR="006B53EE" w:rsidRPr="00976DA5">
        <w:rPr>
          <w:rFonts w:ascii="Aptos" w:eastAsia="Aptos" w:hAnsi="Aptos" w:cs="Aptos"/>
          <w:color w:val="000000" w:themeColor="text1"/>
          <w:lang w:val="en-AU"/>
        </w:rPr>
        <w:t>.</w:t>
      </w:r>
      <w:r w:rsidRPr="00976DA5">
        <w:rPr>
          <w:rFonts w:ascii="Aptos" w:eastAsia="Aptos" w:hAnsi="Aptos" w:cs="Aptos"/>
          <w:color w:val="000000" w:themeColor="text1"/>
          <w:lang w:val="en-AU"/>
        </w:rPr>
        <w:t>2 Cycle of Life</w:t>
      </w:r>
    </w:p>
    <w:p w14:paraId="758DC397" w14:textId="77777777" w:rsidR="00E50E42" w:rsidRPr="00976DA5" w:rsidRDefault="00E50E42" w:rsidP="00E50E42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</w:p>
    <w:p w14:paraId="2F0F9888" w14:textId="7347A0DA" w:rsidR="00E50E42" w:rsidRPr="00976DA5" w:rsidRDefault="00E50E42" w:rsidP="00976DA5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English</w:t>
      </w:r>
    </w:p>
    <w:p w14:paraId="043013E0" w14:textId="41235E5B" w:rsidR="00E50E42" w:rsidRPr="00976DA5" w:rsidRDefault="00E50E42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2.9 Writing to express stories and ideas</w:t>
      </w:r>
    </w:p>
    <w:p w14:paraId="06500750" w14:textId="5A937808" w:rsidR="006B53EE" w:rsidRPr="00976DA5" w:rsidRDefault="006B53EE" w:rsidP="00976DA5">
      <w:pPr>
        <w:pStyle w:val="box-tablebullet1"/>
        <w:numPr>
          <w:ilvl w:val="0"/>
          <w:numId w:val="33"/>
        </w:numPr>
        <w:ind w:left="709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4.5 </w:t>
      </w:r>
      <w:r w:rsidR="002613A4" w:rsidRPr="00976DA5">
        <w:rPr>
          <w:rFonts w:ascii="Aptos" w:eastAsia="Aptos" w:hAnsi="Aptos" w:cs="Aptos"/>
          <w:color w:val="000000" w:themeColor="text1"/>
          <w:lang w:val="en-AU"/>
        </w:rPr>
        <w:t xml:space="preserve">and 6.5 </w:t>
      </w:r>
      <w:r w:rsidRPr="00976DA5">
        <w:rPr>
          <w:rFonts w:ascii="Aptos" w:eastAsia="Aptos" w:hAnsi="Aptos" w:cs="Aptos"/>
          <w:color w:val="000000" w:themeColor="text1"/>
          <w:lang w:val="en-AU"/>
        </w:rPr>
        <w:t>Writing to present information</w:t>
      </w:r>
    </w:p>
    <w:p w14:paraId="6BD98102" w14:textId="15F94605" w:rsidR="00C016E3" w:rsidRPr="00976DA5" w:rsidRDefault="51423E2A" w:rsidP="65DFC815">
      <w:pPr>
        <w:pStyle w:val="box-tableh1"/>
        <w:rPr>
          <w:rFonts w:ascii="Aptos" w:eastAsia="Aptos Display" w:hAnsi="Aptos" w:cs="Aptos Display"/>
          <w:lang w:val="en-AU"/>
        </w:rPr>
      </w:pPr>
      <w:r w:rsidRPr="00976DA5">
        <w:rPr>
          <w:rFonts w:ascii="Aptos" w:eastAsia="Aptos Display" w:hAnsi="Aptos" w:cs="Aptos Display"/>
          <w:lang w:val="en-AU"/>
        </w:rPr>
        <w:t>Learning outcome(s)</w:t>
      </w:r>
    </w:p>
    <w:p w14:paraId="66A048F5" w14:textId="37DE5860" w:rsidR="00E50E42" w:rsidRPr="00976DA5" w:rsidRDefault="00E50E42" w:rsidP="00E50E42">
      <w:pPr>
        <w:rPr>
          <w:rFonts w:ascii="Aptos" w:hAnsi="Aptos"/>
          <w:szCs w:val="20"/>
          <w:lang w:val="en-AU"/>
        </w:rPr>
      </w:pPr>
      <w:r w:rsidRPr="00976DA5">
        <w:rPr>
          <w:rFonts w:ascii="Aptos" w:hAnsi="Aptos"/>
          <w:szCs w:val="20"/>
          <w:lang w:val="en-AU"/>
        </w:rPr>
        <w:t>Science</w:t>
      </w:r>
    </w:p>
    <w:p w14:paraId="534A8DD7" w14:textId="4A5C3A0A" w:rsidR="00C016E3" w:rsidRPr="00976DA5" w:rsidRDefault="00E50E42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1.1.3.2 Identify and sort living things and non-living things according to their groups.</w:t>
      </w:r>
    </w:p>
    <w:p w14:paraId="44860522" w14:textId="5E587007" w:rsidR="00E50E42" w:rsidRPr="00976DA5" w:rsidRDefault="00E50E42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2.4.1 </w:t>
      </w:r>
      <w:r w:rsidR="00CE3DF5" w:rsidRPr="00976DA5">
        <w:rPr>
          <w:rFonts w:ascii="Aptos" w:eastAsia="Aptos" w:hAnsi="Aptos" w:cs="Aptos"/>
          <w:color w:val="000000" w:themeColor="text1"/>
          <w:lang w:val="en-AU"/>
        </w:rPr>
        <w:t>Understand</w:t>
      </w: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 that good soil, water and sunlight are needed for successful gardening</w:t>
      </w:r>
    </w:p>
    <w:p w14:paraId="07D00042" w14:textId="3634E745" w:rsidR="00CE3DF5" w:rsidRPr="00976DA5" w:rsidRDefault="00CE3DF5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3.2.</w:t>
      </w:r>
      <w:r w:rsidR="0087341A" w:rsidRPr="00976DA5">
        <w:rPr>
          <w:rFonts w:ascii="Aptos" w:eastAsia="Aptos" w:hAnsi="Aptos" w:cs="Aptos"/>
          <w:color w:val="000000" w:themeColor="text1"/>
          <w:lang w:val="en-AU"/>
        </w:rPr>
        <w:t>5 Appreciate that energy is essential for all aspects of human life and activity</w:t>
      </w:r>
    </w:p>
    <w:p w14:paraId="22B41208" w14:textId="0201FB91" w:rsidR="0087341A" w:rsidRPr="00976DA5" w:rsidRDefault="0087341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4.2.1 Describe the main stages of reproduction in flowering plants</w:t>
      </w:r>
    </w:p>
    <w:p w14:paraId="505E4FFC" w14:textId="588C9F47" w:rsidR="0087341A" w:rsidRPr="00976DA5" w:rsidRDefault="0087341A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5.1.2 Understand that green plants need water, light energy and carbon dioxide for the process of photosynthesis</w:t>
      </w:r>
    </w:p>
    <w:p w14:paraId="23345A22" w14:textId="3389417A" w:rsidR="0087341A" w:rsidRPr="00976DA5" w:rsidRDefault="006B53EE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5.1.3 </w:t>
      </w:r>
      <w:r w:rsidR="00875812" w:rsidRPr="00976DA5">
        <w:rPr>
          <w:rFonts w:ascii="Aptos" w:eastAsia="Aptos" w:hAnsi="Aptos" w:cs="Aptos"/>
          <w:color w:val="000000" w:themeColor="text1"/>
          <w:lang w:val="en-AU"/>
        </w:rPr>
        <w:t>Understand</w:t>
      </w:r>
      <w:r w:rsidRPr="00976DA5">
        <w:rPr>
          <w:rFonts w:ascii="Aptos" w:eastAsia="Aptos" w:hAnsi="Aptos" w:cs="Aptos"/>
          <w:color w:val="000000" w:themeColor="text1"/>
          <w:lang w:val="en-AU"/>
        </w:rPr>
        <w:t xml:space="preserve"> how nutrients from the soil are absorbed and transported to parts of the plant.</w:t>
      </w:r>
    </w:p>
    <w:p w14:paraId="4693B050" w14:textId="77777777" w:rsidR="00DD4F8A" w:rsidRPr="00976DA5" w:rsidRDefault="00DD4F8A" w:rsidP="00DD4F8A">
      <w:pPr>
        <w:pStyle w:val="box-tablebullet1"/>
        <w:rPr>
          <w:rFonts w:ascii="Aptos" w:eastAsia="Aptos" w:hAnsi="Aptos" w:cs="Aptos"/>
          <w:color w:val="000000" w:themeColor="text1"/>
          <w:lang w:val="en-AU"/>
        </w:rPr>
      </w:pPr>
    </w:p>
    <w:p w14:paraId="4CD2CEA0" w14:textId="2DD6ACF4" w:rsidR="00DD4F8A" w:rsidRPr="00976DA5" w:rsidRDefault="006B53EE" w:rsidP="006B53EE">
      <w:pPr>
        <w:pStyle w:val="box-tablebullet1"/>
        <w:ind w:left="0" w:firstLine="0"/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English</w:t>
      </w:r>
    </w:p>
    <w:p w14:paraId="3B00B8F2" w14:textId="2031E73E" w:rsidR="2F21763C" w:rsidRPr="00976DA5" w:rsidRDefault="002613A4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3.9.1 Plan and write stories and other fictional texts with a clear storyline or message.</w:t>
      </w:r>
    </w:p>
    <w:p w14:paraId="6D0490FA" w14:textId="696E6714" w:rsidR="2F21763C" w:rsidRPr="00976DA5" w:rsidRDefault="002613A4" w:rsidP="2176221C">
      <w:pPr>
        <w:pStyle w:val="box-tablebullet1"/>
        <w:numPr>
          <w:ilvl w:val="0"/>
          <w:numId w:val="20"/>
        </w:numPr>
        <w:rPr>
          <w:rFonts w:ascii="Aptos" w:eastAsia="Aptos" w:hAnsi="Aptos" w:cs="Aptos"/>
          <w:color w:val="000000" w:themeColor="text1"/>
          <w:lang w:val="en-AU"/>
        </w:rPr>
      </w:pPr>
      <w:r w:rsidRPr="00976DA5">
        <w:rPr>
          <w:rFonts w:ascii="Aptos" w:eastAsia="Aptos" w:hAnsi="Aptos" w:cs="Aptos"/>
          <w:color w:val="000000" w:themeColor="text1"/>
          <w:lang w:val="en-AU"/>
        </w:rPr>
        <w:t>6.5.1 Understand how to respond to given situations or prompts by choosing appropriate texts to write</w:t>
      </w:r>
    </w:p>
    <w:p w14:paraId="0451CB3A" w14:textId="532A9E6D" w:rsidR="00C016E3" w:rsidRPr="00976DA5" w:rsidRDefault="51423E2A" w:rsidP="65DFC815">
      <w:pPr>
        <w:pStyle w:val="Heading2"/>
        <w:pBdr>
          <w:top w:val="single" w:sz="6" w:space="1" w:color="0A6948"/>
        </w:pBdr>
        <w:spacing w:before="240"/>
        <w:rPr>
          <w:rFonts w:ascii="Aptos" w:eastAsia="Aptos Display" w:hAnsi="Aptos" w:cs="Aptos Display"/>
          <w:b w:val="0"/>
          <w:bCs/>
          <w:sz w:val="40"/>
          <w:szCs w:val="40"/>
          <w:lang w:val="en-AU"/>
        </w:rPr>
      </w:pPr>
      <w:r w:rsidRPr="00976DA5">
        <w:rPr>
          <w:rFonts w:ascii="Aptos" w:eastAsia="Aptos Display" w:hAnsi="Aptos" w:cs="Aptos Display"/>
          <w:bCs/>
          <w:sz w:val="40"/>
          <w:szCs w:val="40"/>
          <w:lang w:val="en-AU"/>
        </w:rPr>
        <w:t>Lesson</w:t>
      </w:r>
      <w:r w:rsidR="0795AD0A" w:rsidRPr="00976DA5">
        <w:rPr>
          <w:rFonts w:ascii="Aptos" w:eastAsia="Aptos Display" w:hAnsi="Aptos" w:cs="Aptos Display"/>
          <w:bCs/>
          <w:sz w:val="40"/>
          <w:szCs w:val="40"/>
          <w:lang w:val="en-AU"/>
        </w:rPr>
        <w:t xml:space="preserve"> Instructions</w:t>
      </w:r>
    </w:p>
    <w:p w14:paraId="523658EC" w14:textId="1BE46432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t>Materials/resources</w:t>
      </w:r>
    </w:p>
    <w:p w14:paraId="1A5585CA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5 clear jars with wide openings </w:t>
      </w:r>
    </w:p>
    <w:p w14:paraId="5DFA47C2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Organic items: examples include orange peel, apple core, tea bag, cardboard, newspaper or a leaf</w:t>
      </w:r>
    </w:p>
    <w:p w14:paraId="659FD236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Inorganic items: examples include a piece of plastic, glass or brick</w:t>
      </w:r>
    </w:p>
    <w:p w14:paraId="3F5061AC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Soil (or finished compost, if available)</w:t>
      </w:r>
    </w:p>
    <w:p w14:paraId="09BFC739" w14:textId="77777777" w:rsidR="00875812" w:rsidRPr="00976DA5" w:rsidRDefault="00875812" w:rsidP="0087581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Spray bottle for watering</w:t>
      </w:r>
    </w:p>
    <w:p w14:paraId="03BEFE99" w14:textId="093C97A0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lastRenderedPageBreak/>
        <w:t>Who can do this activity</w:t>
      </w:r>
    </w:p>
    <w:p w14:paraId="034D1C8D" w14:textId="6D7D7B2A" w:rsidR="6A6ADB03" w:rsidRPr="00976DA5" w:rsidRDefault="6A6ADB03" w:rsidP="00A16927">
      <w:pPr>
        <w:pStyle w:val="bullet1"/>
        <w:numPr>
          <w:ilvl w:val="0"/>
          <w:numId w:val="19"/>
        </w:numPr>
        <w:spacing w:afterLines="40" w:after="96"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Grades 1 to 2: Students will set up and observe the decomposition process with guidance.  </w:t>
      </w:r>
    </w:p>
    <w:p w14:paraId="66308056" w14:textId="150984ED" w:rsidR="6A6ADB03" w:rsidRPr="00976DA5" w:rsidRDefault="6A6ADB03" w:rsidP="00A16927">
      <w:pPr>
        <w:pStyle w:val="ListParagraph"/>
        <w:numPr>
          <w:ilvl w:val="0"/>
          <w:numId w:val="19"/>
        </w:numPr>
        <w:spacing w:before="80" w:afterLines="40" w:after="96" w:line="240" w:lineRule="auto"/>
        <w:ind w:left="357" w:hanging="357"/>
        <w:rPr>
          <w:rFonts w:ascii="Aptos" w:hAnsi="Aptos"/>
          <w:szCs w:val="20"/>
        </w:rPr>
      </w:pPr>
      <w:r w:rsidRPr="00976DA5">
        <w:rPr>
          <w:rFonts w:ascii="Aptos" w:hAnsi="Aptos"/>
          <w:szCs w:val="20"/>
        </w:rPr>
        <w:t>Grades 3 to 6: Students will work in pairs to conduct the investigation and engage in more advanced discussions and reporting.</w:t>
      </w:r>
    </w:p>
    <w:p w14:paraId="3EA910CE" w14:textId="18850FB8" w:rsidR="00976DA5" w:rsidRPr="00976DA5" w:rsidRDefault="00976DA5" w:rsidP="00976DA5">
      <w:pPr>
        <w:pStyle w:val="box-tableh1"/>
        <w:rPr>
          <w:rFonts w:ascii="Aptos" w:eastAsia="Aptos Display" w:hAnsi="Aptos" w:cs="Aptos Display"/>
        </w:rPr>
      </w:pPr>
      <w:r>
        <w:rPr>
          <w:rFonts w:ascii="Aptos" w:eastAsia="Aptos Display" w:hAnsi="Aptos" w:cs="Aptos Display"/>
          <w:lang w:val="en-AU"/>
        </w:rPr>
        <w:t>Time required</w:t>
      </w:r>
    </w:p>
    <w:p w14:paraId="6D18E6C9" w14:textId="1A2821F2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Set-up and starting the activity: About 1 hour</w:t>
      </w:r>
    </w:p>
    <w:p w14:paraId="50761C2B" w14:textId="652C8BB2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Observations: Over 4 weeks or more </w:t>
      </w:r>
    </w:p>
    <w:p w14:paraId="7C6A1CDD" w14:textId="796684FB" w:rsidR="6EE4FABF" w:rsidRPr="00976DA5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Final observations and discussion: About 1 hour </w:t>
      </w:r>
    </w:p>
    <w:p w14:paraId="50A8944C" w14:textId="3A3945FB" w:rsidR="00875812" w:rsidRPr="007B4D07" w:rsidRDefault="6EE4FABF" w:rsidP="007B4D0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Optional: Extra time for writing a scientific report or completing the extension activity.</w:t>
      </w:r>
    </w:p>
    <w:p w14:paraId="1560EAF5" w14:textId="77777777" w:rsidR="00E037BB" w:rsidRPr="00976DA5" w:rsidRDefault="00E037BB" w:rsidP="00E037BB">
      <w:pPr>
        <w:pStyle w:val="Heading2"/>
        <w:rPr>
          <w:rFonts w:ascii="Aptos" w:eastAsia="Aptos Display" w:hAnsi="Aptos"/>
          <w:sz w:val="20"/>
          <w:szCs w:val="20"/>
        </w:rPr>
      </w:pPr>
      <w:r w:rsidRPr="00976DA5">
        <w:rPr>
          <w:rFonts w:ascii="Aptos" w:hAnsi="Aptos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DA5">
        <w:rPr>
          <w:rFonts w:ascii="Aptos" w:eastAsia="Aptos Display" w:hAnsi="Aptos"/>
          <w:sz w:val="20"/>
          <w:szCs w:val="20"/>
        </w:rPr>
        <w:t>Activity 1: for Grades 1 to 2</w:t>
      </w:r>
    </w:p>
    <w:p w14:paraId="42227E33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Investigation Instructions</w:t>
      </w:r>
    </w:p>
    <w:p w14:paraId="40504DC5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Set the scene: Start by discussing the differences between organic and inorganic materials. </w:t>
      </w:r>
    </w:p>
    <w:p w14:paraId="63C45BA0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Select 2-3 pieces of organic material and 2-3 pieces of inorganic material.   </w:t>
      </w:r>
    </w:p>
    <w:p w14:paraId="7EFBF9E3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Fill jars with soil or compost, placing each material against the side for observation. </w:t>
      </w:r>
    </w:p>
    <w:p w14:paraId="23AE87D5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Lightly spray the soil to keep it damp, not soggy. </w:t>
      </w:r>
    </w:p>
    <w:p w14:paraId="799DAE59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Record initial observations with photos or drawings. </w:t>
      </w:r>
    </w:p>
    <w:p w14:paraId="31368079" w14:textId="77777777" w:rsidR="00E037BB" w:rsidRPr="00976DA5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Observe changes weekly for four weeks, keeping the soil moist.</w:t>
      </w:r>
    </w:p>
    <w:p w14:paraId="12EB6A6A" w14:textId="77777777" w:rsidR="00E037BB" w:rsidRPr="00976DA5" w:rsidRDefault="00E037BB" w:rsidP="00E037BB">
      <w:pPr>
        <w:pStyle w:val="Heading3"/>
        <w:spacing w:before="840"/>
        <w:rPr>
          <w:rFonts w:ascii="Aptos" w:eastAsia="Aptos" w:hAnsi="Aptos"/>
          <w:sz w:val="20"/>
          <w:szCs w:val="20"/>
        </w:rPr>
      </w:pPr>
      <w:r w:rsidRPr="00976DA5">
        <w:rPr>
          <w:rFonts w:ascii="Aptos" w:hAnsi="Apto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5418C182">
                <wp:simplePos x="0" y="0"/>
                <wp:positionH relativeFrom="column">
                  <wp:posOffset>1455531</wp:posOffset>
                </wp:positionH>
                <wp:positionV relativeFrom="paragraph">
                  <wp:posOffset>262255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9BDC6" w14:textId="77777777" w:rsidR="00E037BB" w:rsidRPr="00F83CB7" w:rsidRDefault="00E037BB" w:rsidP="0065445B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1" w:history="1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F721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6pt;margin-top:20.6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" stroked="f">
                <v:textbox style="mso-fit-shape-to-text:t" inset="0,0,0,0">
                  <w:txbxContent>
                    <w:p w14:paraId="1659BDC6" w14:textId="77777777" w:rsidR="00E037BB" w:rsidRPr="00F83CB7" w:rsidRDefault="00E037BB" w:rsidP="0065445B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r:id="rId12" w:history="1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976DA5">
        <w:rPr>
          <w:rFonts w:ascii="Aptos" w:eastAsia="Aptos" w:hAnsi="Aptos"/>
          <w:sz w:val="20"/>
          <w:szCs w:val="20"/>
        </w:rPr>
        <w:t>Predictions</w:t>
      </w:r>
    </w:p>
    <w:p w14:paraId="7BBE25F0" w14:textId="089CE9A0" w:rsidR="0065445B" w:rsidRPr="00976DA5" w:rsidRDefault="0065445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Ask students to predict what will happen to each material after four weeks in the jar.</w:t>
      </w:r>
    </w:p>
    <w:p w14:paraId="74826569" w14:textId="7CEF19CF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Observations </w:t>
      </w:r>
    </w:p>
    <w:p w14:paraId="4979579E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Observe jars weekly. </w:t>
      </w:r>
    </w:p>
    <w:p w14:paraId="4F232695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Record changes (or lack of changes), using the observation worksheet. </w:t>
      </w:r>
    </w:p>
    <w:p w14:paraId="128C0856" w14:textId="77777777" w:rsidR="00E037BB" w:rsidRPr="00976DA5" w:rsidRDefault="00E037BB" w:rsidP="0065445B">
      <w:pPr>
        <w:pStyle w:val="listnumber1"/>
        <w:numPr>
          <w:ilvl w:val="0"/>
          <w:numId w:val="25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Compare final observations to the initial ones.</w:t>
      </w:r>
    </w:p>
    <w:p w14:paraId="2128756E" w14:textId="77777777" w:rsidR="00E037BB" w:rsidRPr="00976DA5" w:rsidRDefault="00E037BB" w:rsidP="00E037BB">
      <w:pPr>
        <w:spacing w:after="0" w:line="240" w:lineRule="auto"/>
        <w:ind w:left="720"/>
        <w:jc w:val="center"/>
        <w:rPr>
          <w:rFonts w:ascii="Aptos" w:eastAsia="Calibri" w:hAnsi="Aptos" w:cs="Calibri"/>
          <w:color w:val="000000" w:themeColor="text1"/>
          <w:szCs w:val="20"/>
        </w:rPr>
      </w:pPr>
      <w:r w:rsidRPr="00976DA5">
        <w:rPr>
          <w:rFonts w:ascii="Aptos" w:hAnsi="Aptos"/>
          <w:noProof/>
          <w:szCs w:val="20"/>
        </w:rPr>
        <w:drawing>
          <wp:inline distT="0" distB="0" distL="0" distR="0" wp14:anchorId="0BA5B7C2" wp14:editId="57B60D38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BA8E" w14:textId="77777777" w:rsidR="00E037BB" w:rsidRPr="00607039" w:rsidRDefault="00E037BB" w:rsidP="00607039">
      <w:pPr>
        <w:pStyle w:val="NoSpacing"/>
        <w:shd w:val="clear" w:color="auto" w:fill="FFFFFF" w:themeFill="background1"/>
        <w:rPr>
          <w:rFonts w:ascii="Aptos" w:eastAsia="Aptos" w:hAnsi="Aptos" w:cs="Aptos"/>
          <w:color w:val="7F7F7F" w:themeColor="text1" w:themeTint="80"/>
          <w:sz w:val="18"/>
          <w:szCs w:val="18"/>
        </w:rPr>
      </w:pPr>
      <w:r w:rsidRPr="00607039">
        <w:rPr>
          <w:rFonts w:ascii="Aptos" w:eastAsia="Calibri" w:hAnsi="Aptos" w:cs="Calibri"/>
          <w:color w:val="7F7F7F" w:themeColor="text1" w:themeTint="80"/>
          <w:sz w:val="18"/>
          <w:szCs w:val="18"/>
        </w:rPr>
        <w:t xml:space="preserve">Source: </w:t>
      </w:r>
      <w:hyperlink r:id="rId14"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https://www.wast</w:t>
        </w:r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e</w:t>
        </w:r>
        <w:r w:rsidRPr="00607039">
          <w:rPr>
            <w:rStyle w:val="Hyperlink"/>
            <w:rFonts w:ascii="Aptos" w:eastAsia="Calibri" w:hAnsi="Aptos" w:cs="Calibri"/>
            <w:color w:val="7F7F7F" w:themeColor="text1" w:themeTint="80"/>
            <w:sz w:val="18"/>
            <w:szCs w:val="18"/>
          </w:rPr>
          <w:t>authority.wa.gov.au/images/resources/forms/Compost_Activity_Guide_2020.pdf</w:t>
        </w:r>
      </w:hyperlink>
    </w:p>
    <w:p w14:paraId="7D5A98E6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Discussion</w:t>
      </w:r>
    </w:p>
    <w:p w14:paraId="1BA43FEA" w14:textId="0EAECF64" w:rsidR="0065445B" w:rsidRPr="00976DA5" w:rsidRDefault="0065445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Which items changed? How?</w:t>
      </w:r>
    </w:p>
    <w:p w14:paraId="3A777929" w14:textId="0BF0456E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Were predictions correct? </w:t>
      </w:r>
    </w:p>
    <w:p w14:paraId="146FFCF4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lastRenderedPageBreak/>
        <w:t xml:space="preserve">What caused changes? </w:t>
      </w:r>
    </w:p>
    <w:p w14:paraId="2747D510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Why did some items not change? </w:t>
      </w:r>
    </w:p>
    <w:p w14:paraId="09C5980A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 xml:space="preserve">Group items into organic (decomposed) and inorganic (did not decompose). </w:t>
      </w:r>
    </w:p>
    <w:p w14:paraId="7C666735" w14:textId="77777777" w:rsidR="00E037BB" w:rsidRPr="00976DA5" w:rsidRDefault="00E037BB" w:rsidP="0065445B">
      <w:pPr>
        <w:pStyle w:val="listnumber1"/>
        <w:numPr>
          <w:ilvl w:val="0"/>
          <w:numId w:val="26"/>
        </w:numPr>
        <w:ind w:left="426" w:hanging="426"/>
        <w:rPr>
          <w:rFonts w:ascii="Aptos" w:hAnsi="Aptos"/>
        </w:rPr>
      </w:pPr>
      <w:r w:rsidRPr="00976DA5">
        <w:rPr>
          <w:rFonts w:ascii="Aptos" w:hAnsi="Aptos"/>
        </w:rPr>
        <w:t>Identify compostable and recyclable materials.</w:t>
      </w:r>
    </w:p>
    <w:p w14:paraId="7F926991" w14:textId="77777777" w:rsidR="00E037BB" w:rsidRPr="00976DA5" w:rsidRDefault="00E037BB" w:rsidP="00E037BB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Application question</w:t>
      </w:r>
    </w:p>
    <w:p w14:paraId="2EE8CFB2" w14:textId="77777777" w:rsidR="00E037BB" w:rsidRPr="00976DA5" w:rsidRDefault="00E037BB" w:rsidP="00E037BB">
      <w:pPr>
        <w:rPr>
          <w:rFonts w:ascii="Aptos" w:eastAsia="Aptos Display" w:hAnsi="Aptos" w:cs="Aptos Display"/>
          <w:szCs w:val="20"/>
        </w:rPr>
      </w:pPr>
      <w:r w:rsidRPr="00976DA5">
        <w:rPr>
          <w:rFonts w:ascii="Aptos" w:hAnsi="Aptos"/>
          <w:szCs w:val="20"/>
        </w:rPr>
        <w:t>Composting is a good way to reduce most organic waste going to landfill – name several items of waste from your lunch, or someone else’s lunch, that you could compost.</w:t>
      </w:r>
    </w:p>
    <w:p w14:paraId="559A2C23" w14:textId="77777777" w:rsidR="00DC29A4" w:rsidRPr="00976DA5" w:rsidRDefault="00DC29A4" w:rsidP="00DC29A4">
      <w:pPr>
        <w:pStyle w:val="Heading2"/>
        <w:rPr>
          <w:rFonts w:ascii="Aptos" w:eastAsia="Aptos Display" w:hAnsi="Aptos"/>
          <w:sz w:val="20"/>
          <w:szCs w:val="20"/>
        </w:rPr>
      </w:pPr>
      <w:r w:rsidRPr="00976DA5">
        <w:rPr>
          <w:rFonts w:ascii="Aptos" w:eastAsia="Aptos Display" w:hAnsi="Aptos"/>
          <w:sz w:val="20"/>
          <w:szCs w:val="20"/>
        </w:rPr>
        <w:t>Activity 2: for Grades 3 to 6</w:t>
      </w:r>
    </w:p>
    <w:p w14:paraId="169C26C4" w14:textId="77777777" w:rsidR="00DC29A4" w:rsidRPr="00976DA5" w:rsidRDefault="00DC29A4" w:rsidP="00DC29A4">
      <w:pPr>
        <w:pStyle w:val="listnumber1"/>
        <w:spacing w:after="0"/>
        <w:ind w:left="36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In pairs, students will conduct the investigation outlined above (Activity for Grades 1 to 2).</w:t>
      </w:r>
    </w:p>
    <w:p w14:paraId="7F87DDD4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Investigation Instructions</w:t>
      </w:r>
    </w:p>
    <w:p w14:paraId="1A5609CD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Provide the list of materials and equipment. </w:t>
      </w:r>
    </w:p>
    <w:p w14:paraId="71C2B3A5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Ask students to design their investigation to test which materials decompose. </w:t>
      </w:r>
    </w:p>
    <w:p w14:paraId="5572A74B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Discuss their designs and suggest improvements. </w:t>
      </w:r>
    </w:p>
    <w:p w14:paraId="2A88C6E2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 xml:space="preserve">Identify hazards and establish safety rules. </w:t>
      </w:r>
    </w:p>
    <w:p w14:paraId="5C428F63" w14:textId="77777777" w:rsidR="00DC29A4" w:rsidRPr="00976DA5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00976DA5">
        <w:rPr>
          <w:rFonts w:ascii="Aptos" w:eastAsia="Aptos" w:hAnsi="Aptos" w:cs="Aptos"/>
          <w:color w:val="000000" w:themeColor="text1"/>
        </w:rPr>
        <w:t>Students will set up the investigation as planned or based on the Grades 1 to 2 instructions.</w:t>
      </w:r>
    </w:p>
    <w:p w14:paraId="0083A727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Predictions</w:t>
      </w:r>
    </w:p>
    <w:p w14:paraId="55B04302" w14:textId="77777777" w:rsidR="00DC29A4" w:rsidRPr="00976DA5" w:rsidRDefault="00DC29A4" w:rsidP="00DC29A4">
      <w:pPr>
        <w:pStyle w:val="ListParagraph"/>
        <w:numPr>
          <w:ilvl w:val="0"/>
          <w:numId w:val="31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Students predict which set of jars will show more decomposition over four weeks and why.</w:t>
      </w:r>
    </w:p>
    <w:p w14:paraId="66077446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Observations</w:t>
      </w:r>
    </w:p>
    <w:p w14:paraId="470490D9" w14:textId="77777777" w:rsidR="00DC29A4" w:rsidRPr="00976DA5" w:rsidRDefault="00DC29A4" w:rsidP="00DC29A4">
      <w:pPr>
        <w:pStyle w:val="ListParagraph"/>
        <w:numPr>
          <w:ilvl w:val="0"/>
          <w:numId w:val="30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14:paraId="1535B27F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Discussion Questions</w:t>
      </w:r>
    </w:p>
    <w:p w14:paraId="480D678F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Were your predictions correct?</w:t>
      </w:r>
    </w:p>
    <w:p w14:paraId="454AC658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Which items do you think are organic? Why?</w:t>
      </w:r>
    </w:p>
    <w:p w14:paraId="60A7FF4D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Suggest possible reasons for why some materials decomposed while others didn’t.</w:t>
      </w:r>
    </w:p>
    <w:p w14:paraId="27FA04F1" w14:textId="77777777" w:rsidR="00DC29A4" w:rsidRPr="00976DA5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>Do you think the changes are reversible?</w:t>
      </w:r>
    </w:p>
    <w:p w14:paraId="3D9C4E78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>Application Questions</w:t>
      </w:r>
    </w:p>
    <w:p w14:paraId="307B1EEC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Composting is a good way to reduce most organic waste going to landfill. Name five items from your lunch that could be composted. </w:t>
      </w:r>
    </w:p>
    <w:p w14:paraId="7E5E0897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14:paraId="787C8648" w14:textId="77777777" w:rsidR="00DC29A4" w:rsidRPr="00976DA5" w:rsidRDefault="00DC29A4" w:rsidP="00DC29A4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14:paraId="5C387B0E" w14:textId="77777777" w:rsidR="00DC29A4" w:rsidRPr="00976DA5" w:rsidRDefault="00DC29A4" w:rsidP="00DC29A4">
      <w:pPr>
        <w:pStyle w:val="Heading3"/>
        <w:rPr>
          <w:rFonts w:ascii="Aptos" w:eastAsia="Aptos" w:hAnsi="Aptos"/>
          <w:sz w:val="20"/>
          <w:szCs w:val="20"/>
        </w:rPr>
      </w:pPr>
      <w:r w:rsidRPr="00976DA5">
        <w:rPr>
          <w:rFonts w:ascii="Aptos" w:eastAsia="Aptos" w:hAnsi="Aptos"/>
          <w:sz w:val="20"/>
          <w:szCs w:val="20"/>
        </w:rPr>
        <w:t xml:space="preserve">Scientific Reporting </w:t>
      </w:r>
    </w:p>
    <w:p w14:paraId="2A2526BD" w14:textId="635B5CF6" w:rsidR="00DC29A4" w:rsidRPr="00976DA5" w:rsidRDefault="00DC29A4" w:rsidP="00DC29A4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  <w:sectPr w:rsidR="00DC29A4" w:rsidRPr="00976DA5" w:rsidSect="00DC29A4">
          <w:footerReference w:type="default" r:id="rId15"/>
          <w:headerReference w:type="first" r:id="rId16"/>
          <w:footerReference w:type="first" r:id="rId17"/>
          <w:pgSz w:w="11907" w:h="16839"/>
          <w:pgMar w:top="1985" w:right="1418" w:bottom="1418" w:left="1418" w:header="720" w:footer="709" w:gutter="0"/>
          <w:cols w:space="708"/>
          <w:titlePg/>
          <w:docGrid w:linePitch="360"/>
        </w:sectPr>
      </w:pPr>
      <w:r w:rsidRPr="00976DA5">
        <w:rPr>
          <w:rFonts w:ascii="Aptos" w:eastAsia="Aptos" w:hAnsi="Aptos" w:cs="Aptos"/>
          <w:color w:val="000000" w:themeColor="text1"/>
          <w:szCs w:val="20"/>
        </w:rPr>
        <w:t xml:space="preserve">Students will use their observations to write a scientific report </w:t>
      </w:r>
      <w:proofErr w:type="spellStart"/>
      <w:r w:rsidRPr="00976DA5">
        <w:rPr>
          <w:rFonts w:ascii="Aptos" w:eastAsia="Aptos" w:hAnsi="Aptos" w:cs="Aptos"/>
          <w:color w:val="000000" w:themeColor="text1"/>
          <w:szCs w:val="20"/>
        </w:rPr>
        <w:t>summarising</w:t>
      </w:r>
      <w:proofErr w:type="spellEnd"/>
      <w:r w:rsidRPr="00976DA5">
        <w:rPr>
          <w:rFonts w:ascii="Aptos" w:eastAsia="Aptos" w:hAnsi="Aptos" w:cs="Aptos"/>
          <w:color w:val="000000" w:themeColor="text1"/>
          <w:szCs w:val="20"/>
        </w:rPr>
        <w:t xml:space="preserve"> their findings and answering the discussion questions.</w:t>
      </w:r>
    </w:p>
    <w:p w14:paraId="6E4BEF08" w14:textId="77777777" w:rsidR="00DC29A4" w:rsidRPr="007B4D07" w:rsidRDefault="00DC29A4" w:rsidP="00DC29A4">
      <w:pPr>
        <w:pStyle w:val="Heading2"/>
        <w:spacing w:before="0"/>
        <w:jc w:val="center"/>
        <w:rPr>
          <w:rFonts w:ascii="Aptos" w:hAnsi="Aptos"/>
          <w:sz w:val="24"/>
          <w:szCs w:val="24"/>
        </w:rPr>
      </w:pPr>
      <w:r w:rsidRPr="007B4D07">
        <w:rPr>
          <w:rFonts w:ascii="Aptos" w:hAnsi="Aptos"/>
          <w:sz w:val="24"/>
          <w:szCs w:val="24"/>
        </w:rPr>
        <w:lastRenderedPageBreak/>
        <w:t>Observation Worksheet</w:t>
      </w:r>
    </w:p>
    <w:p w14:paraId="721E05F5" w14:textId="771E86B8" w:rsidR="00DC29A4" w:rsidRPr="00976DA5" w:rsidRDefault="00CD6D05" w:rsidP="00CD6D05">
      <w:pPr>
        <w:pStyle w:val="NoSpacing"/>
        <w:jc w:val="right"/>
        <w:rPr>
          <w:rFonts w:ascii="Aptos" w:hAnsi="Aptos" w:cs="Calibri"/>
          <w:b/>
          <w:bCs/>
          <w:sz w:val="20"/>
          <w:szCs w:val="20"/>
        </w:rPr>
      </w:pPr>
      <w:r w:rsidRPr="00976DA5">
        <w:rPr>
          <w:rFonts w:ascii="Aptos" w:hAnsi="Aptos" w:cs="Calibri"/>
          <w:b/>
          <w:bCs/>
          <w:sz w:val="20"/>
          <w:szCs w:val="20"/>
        </w:rPr>
        <w:t>Name _______________________</w:t>
      </w:r>
    </w:p>
    <w:p w14:paraId="04D7722E" w14:textId="44DB2EB4" w:rsidR="00DC29A4" w:rsidRPr="00976DA5" w:rsidRDefault="00DC29A4" w:rsidP="00786D9F">
      <w:pPr>
        <w:pStyle w:val="NoSpacing"/>
        <w:spacing w:before="120" w:after="120"/>
        <w:ind w:left="-993"/>
        <w:jc w:val="center"/>
        <w:rPr>
          <w:rFonts w:ascii="Aptos" w:hAnsi="Aptos" w:cs="Calibri"/>
          <w:sz w:val="20"/>
          <w:szCs w:val="20"/>
        </w:rPr>
      </w:pPr>
      <w:r w:rsidRPr="00976DA5">
        <w:rPr>
          <w:rFonts w:ascii="Aptos" w:hAnsi="Aptos" w:cs="Calibri"/>
          <w:sz w:val="20"/>
          <w:szCs w:val="20"/>
        </w:rPr>
        <w:t>Record changes (or lack of changes) in all jars weekly. You can also include illustrations to show what the material in you</w:t>
      </w:r>
      <w:r w:rsidR="0012352D" w:rsidRPr="00976DA5">
        <w:rPr>
          <w:rFonts w:ascii="Aptos" w:hAnsi="Aptos" w:cs="Calibri"/>
          <w:sz w:val="20"/>
          <w:szCs w:val="20"/>
        </w:rPr>
        <w:t>r</w:t>
      </w:r>
      <w:r w:rsidRPr="00976DA5">
        <w:rPr>
          <w:rFonts w:ascii="Aptos" w:hAnsi="Aptos" w:cs="Calibri"/>
          <w:sz w:val="20"/>
          <w:szCs w:val="20"/>
        </w:rPr>
        <w:t xml:space="preserve"> jars look</w:t>
      </w:r>
      <w:r w:rsidR="0012352D" w:rsidRPr="00976DA5">
        <w:rPr>
          <w:rFonts w:ascii="Aptos" w:hAnsi="Aptos" w:cs="Calibri"/>
          <w:sz w:val="20"/>
          <w:szCs w:val="20"/>
        </w:rPr>
        <w:t>s</w:t>
      </w:r>
      <w:r w:rsidRPr="00976DA5">
        <w:rPr>
          <w:rFonts w:ascii="Aptos" w:hAnsi="Aptos" w:cs="Calibri"/>
          <w:sz w:val="20"/>
          <w:szCs w:val="20"/>
        </w:rPr>
        <w:t xml:space="preserve"> like.</w:t>
      </w:r>
    </w:p>
    <w:tbl>
      <w:tblPr>
        <w:tblW w:w="15018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="0012352D" w:rsidRPr="00976DA5" w14:paraId="0DF28451" w14:textId="77777777" w:rsidTr="0012352D">
        <w:trPr>
          <w:trHeight w:val="540"/>
          <w:tblHeader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F8264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Week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0C46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1</w:t>
            </w:r>
          </w:p>
          <w:p w14:paraId="26B59A0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FE27B5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1D9E5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2</w:t>
            </w:r>
          </w:p>
          <w:p w14:paraId="32310F9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F30E9A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1846A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3</w:t>
            </w:r>
          </w:p>
          <w:p w14:paraId="2DC1A5E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790789FA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38F4" w14:textId="559FB195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4r</w:t>
            </w:r>
          </w:p>
          <w:p w14:paraId="47A6A94E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5FB9E5C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2132F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976DA5">
              <w:rPr>
                <w:rFonts w:ascii="Aptos" w:hAnsi="Aptos" w:cs="Calibri"/>
                <w:b/>
                <w:bCs/>
                <w:sz w:val="20"/>
                <w:szCs w:val="20"/>
              </w:rPr>
              <w:t>Jar 5</w:t>
            </w:r>
          </w:p>
          <w:p w14:paraId="3F96DBE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Material:</w:t>
            </w:r>
          </w:p>
          <w:p w14:paraId="197DE62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Organic or Inorganic (circle)</w:t>
            </w:r>
          </w:p>
        </w:tc>
      </w:tr>
      <w:tr w:rsidR="0012352D" w:rsidRPr="00976DA5" w14:paraId="6641F732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C25C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1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205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83FB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0F2FF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FE38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3A587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4830C1D5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51A20" w14:textId="77777777" w:rsidR="0012352D" w:rsidRPr="00976DA5" w:rsidRDefault="0012352D" w:rsidP="00A93020">
            <w:pPr>
              <w:pStyle w:val="NoSpacing"/>
              <w:jc w:val="center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2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7F2C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8814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425E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E259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41D31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0B68F17B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8EAD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5E125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B1446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56E03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A45DA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69117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  <w:tr w:rsidR="0012352D" w:rsidRPr="00976DA5" w14:paraId="16275960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B228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  <w:r w:rsidRPr="00976DA5">
              <w:rPr>
                <w:rFonts w:ascii="Aptos" w:hAnsi="Aptos" w:cs="Calibri"/>
                <w:sz w:val="20"/>
                <w:szCs w:val="20"/>
              </w:rPr>
              <w:t>4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38464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AE4B0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3782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274ED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CAE4B" w14:textId="77777777" w:rsidR="0012352D" w:rsidRPr="00976DA5" w:rsidRDefault="0012352D" w:rsidP="00A93020">
            <w:pPr>
              <w:pStyle w:val="NoSpacing"/>
              <w:rPr>
                <w:rFonts w:ascii="Aptos" w:hAnsi="Aptos" w:cs="Calibri"/>
                <w:sz w:val="20"/>
                <w:szCs w:val="20"/>
              </w:rPr>
            </w:pPr>
          </w:p>
        </w:tc>
      </w:tr>
    </w:tbl>
    <w:p w14:paraId="0586D54C" w14:textId="007BD4D7" w:rsidR="2071653A" w:rsidRPr="00976DA5" w:rsidRDefault="2071653A" w:rsidP="00786D9F">
      <w:pPr>
        <w:pStyle w:val="Heading3"/>
        <w:spacing w:before="0" w:after="0" w:line="48" w:lineRule="auto"/>
        <w:rPr>
          <w:rFonts w:ascii="Aptos" w:hAnsi="Aptos"/>
          <w:sz w:val="20"/>
          <w:szCs w:val="20"/>
        </w:rPr>
      </w:pPr>
    </w:p>
    <w:sectPr w:rsidR="2071653A" w:rsidRPr="00976DA5" w:rsidSect="00786D9F">
      <w:headerReference w:type="default" r:id="rId18"/>
      <w:headerReference w:type="first" r:id="rId19"/>
      <w:footerReference w:type="first" r:id="rId20"/>
      <w:pgSz w:w="16839" w:h="11907" w:orient="landscape"/>
      <w:pgMar w:top="1418" w:right="1701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7C504" w14:textId="77777777" w:rsidR="00760E41" w:rsidRDefault="00760E41">
      <w:pPr>
        <w:spacing w:after="0" w:line="240" w:lineRule="auto"/>
      </w:pPr>
      <w:r>
        <w:separator/>
      </w:r>
    </w:p>
  </w:endnote>
  <w:endnote w:type="continuationSeparator" w:id="0">
    <w:p w14:paraId="59216C28" w14:textId="77777777" w:rsidR="00760E41" w:rsidRDefault="0076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9AB3C" w14:textId="3571106D" w:rsidR="00607039" w:rsidRPr="00607039" w:rsidRDefault="00607039" w:rsidP="00607039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FA0D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2B6498CB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Di Biase: </w:t>
    </w:r>
    <w:hyperlink r:id="rId1">
      <w:r w:rsidRPr="7AE66100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AE66100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4D4675F1" w14:textId="26B221A2" w:rsidR="00DC29A4" w:rsidRPr="00057B35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Futures, The University of Melbourne</w:t>
    </w:r>
    <w:r w:rsidR="00976DA5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&amp; The DBH Foundation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9B5C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365110C2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</w:t>
    </w:r>
    <w:proofErr w:type="spellStart"/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Rhonda</w:t>
    </w:r>
    <w:proofErr w:type="spellEnd"/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04017D77" w14:textId="716C5BD0" w:rsidR="00B4432F" w:rsidRP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With support from Melbourne </w:t>
    </w:r>
    <w:proofErr w:type="spellStart"/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Climate</w:t>
    </w:r>
    <w:proofErr w:type="spellEnd"/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31D41" w14:textId="77777777" w:rsidR="00760E41" w:rsidRDefault="00760E41">
      <w:pPr>
        <w:spacing w:after="0" w:line="240" w:lineRule="auto"/>
      </w:pPr>
      <w:r>
        <w:separator/>
      </w:r>
    </w:p>
  </w:footnote>
  <w:footnote w:type="continuationSeparator" w:id="0">
    <w:p w14:paraId="48E6A0E4" w14:textId="77777777" w:rsidR="00760E41" w:rsidRDefault="0076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99409486"/>
  <w:p w14:paraId="6BD3D5B7" w14:textId="5D5BBBAA" w:rsidR="00DC29A4" w:rsidRPr="00683BEA" w:rsidRDefault="00DC29A4" w:rsidP="00683BEA">
    <w:pPr>
      <w:tabs>
        <w:tab w:val="center" w:pos="5387"/>
      </w:tabs>
      <w:spacing w:before="40" w:after="0" w:line="278" w:lineRule="auto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B4E6D" wp14:editId="2B8C8F8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456134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700354854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163911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261E5" id="Group 3" o:spid="_x0000_s1026" style="position:absolute;margin-left:-41.2pt;margin-top:-14.4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owuQ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</w:r>
    <w:bookmarkEnd w:id="0"/>
    <w:r w:rsidR="000D26DD">
      <w:rPr>
        <w:rFonts w:ascii="Aptos" w:eastAsia="Aptos" w:hAnsi="Aptos" w:cs="Aptos"/>
        <w:bCs/>
        <w:color w:val="196A24"/>
        <w:sz w:val="28"/>
        <w:szCs w:val="28"/>
        <w:lang w:val="en-AU"/>
      </w:rPr>
      <w:t xml:space="preserve">Solomon Islands </w:t>
    </w:r>
    <w:r w:rsidR="000D26DD" w:rsidRPr="006B1549">
      <w:rPr>
        <w:rFonts w:ascii="Aptos" w:eastAsia="Aptos" w:hAnsi="Aptos" w:cs="Aptos"/>
        <w:bCs/>
        <w:color w:val="196A24"/>
        <w:sz w:val="28"/>
        <w:szCs w:val="28"/>
        <w:lang w:val="en-AU"/>
      </w:rPr>
      <w:t>National Curriculum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0EECA510" w:rsidR="1E2C45B7" w:rsidRDefault="1E2C45B7" w:rsidP="2A5970D1">
    <w:pPr>
      <w:spacing w:after="0" w:line="240" w:lineRule="auto"/>
      <w:rPr>
        <w:rFonts w:ascii="Aptos" w:eastAsia="Aptos" w:hAnsi="Aptos" w:cs="Aptos"/>
        <w:color w:val="000000" w:themeColor="text1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F309" w14:textId="2FD560EF" w:rsidR="00B4432F" w:rsidRPr="00786D9F" w:rsidRDefault="00B4432F" w:rsidP="00786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32C68"/>
    <w:multiLevelType w:val="hybridMultilevel"/>
    <w:tmpl w:val="56F69D5E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1"/>
  </w:num>
  <w:num w:numId="19" w16cid:durableId="1407603837">
    <w:abstractNumId w:val="17"/>
  </w:num>
  <w:num w:numId="20" w16cid:durableId="1652559095">
    <w:abstractNumId w:val="32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30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  <w:num w:numId="33" w16cid:durableId="147648318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4DDC"/>
    <w:rsid w:val="000D26DD"/>
    <w:rsid w:val="0012352D"/>
    <w:rsid w:val="002613A4"/>
    <w:rsid w:val="00401A90"/>
    <w:rsid w:val="00512743"/>
    <w:rsid w:val="00607039"/>
    <w:rsid w:val="0065445B"/>
    <w:rsid w:val="006A3C08"/>
    <w:rsid w:val="006B53EE"/>
    <w:rsid w:val="006F503F"/>
    <w:rsid w:val="00760E41"/>
    <w:rsid w:val="00786D9F"/>
    <w:rsid w:val="007B4D07"/>
    <w:rsid w:val="0087341A"/>
    <w:rsid w:val="00875812"/>
    <w:rsid w:val="00976DA5"/>
    <w:rsid w:val="00A16927"/>
    <w:rsid w:val="00A47BED"/>
    <w:rsid w:val="00B4432F"/>
    <w:rsid w:val="00C016E3"/>
    <w:rsid w:val="00C24CBD"/>
    <w:rsid w:val="00C2EDDC"/>
    <w:rsid w:val="00C80661"/>
    <w:rsid w:val="00C95DD5"/>
    <w:rsid w:val="00CD5BCD"/>
    <w:rsid w:val="00CD6D05"/>
    <w:rsid w:val="00CE3DF5"/>
    <w:rsid w:val="00DC29A4"/>
    <w:rsid w:val="00DD4F8A"/>
    <w:rsid w:val="00E037BB"/>
    <w:rsid w:val="00E50E42"/>
    <w:rsid w:val="00E95A35"/>
    <w:rsid w:val="00EB6DCE"/>
    <w:rsid w:val="00F24E59"/>
    <w:rsid w:val="00F60994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46487E2"/>
    <w:rsid w:val="449E86F7"/>
    <w:rsid w:val="461205B2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DCE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B6DCE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76DA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wasteauthority.wa.gov.au/images/resources/forms/Compost_Activity_Guide_2020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asteauthority.wa.gov.au/images/resources/forms/Compost_Activity_Guide_2020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asteauthority.wa.gov.au/images/resources/forms/Compost_Activity_Guide_2020.pdf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AB217-B5FE-4E4E-850A-2AF854E9D0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BABB5F-09D8-456C-A94D-638E704260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2A56A6-22CB-4E2C-B76A-624EF84FC8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816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8</cp:revision>
  <dcterms:created xsi:type="dcterms:W3CDTF">2025-09-25T03:43:00Z</dcterms:created>
  <dcterms:modified xsi:type="dcterms:W3CDTF">2025-11-19T05:43:00Z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73fe1671-4bf5-4577-b75c-b320eb1fc894</vt:lpwstr>
  </property>
  <property fmtid="{D5CDD505-2E9C-101B-9397-08002B2CF9AE}" pid="3" name="ContentTypeId">
    <vt:lpwstr>0x010100F7F15D8B360F164E844D7835C56F7AE3</vt:lpwstr>
  </property>
</Properties>
</file>