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439A" w:rsidR="007F0013" w:rsidP="007F0013" w:rsidRDefault="00317F68" w14:paraId="7CA60325" w14:textId="58590203">
      <w:pPr>
        <w:pStyle w:val="Title"/>
      </w:pPr>
      <w:r w:rsidRPr="00317F68">
        <w:t xml:space="preserve">Exploring </w:t>
      </w:r>
      <w:r w:rsidR="007A270F">
        <w:t>t</w:t>
      </w:r>
      <w:r w:rsidRPr="00317F68" w:rsidR="007A270F">
        <w:t xml:space="preserve">he Role </w:t>
      </w:r>
      <w:r w:rsidR="007A270F">
        <w:t>o</w:t>
      </w:r>
      <w:r w:rsidRPr="00317F68" w:rsidR="007A270F">
        <w:t>f Soil Microbes in the Carbon Cycle</w:t>
      </w:r>
    </w:p>
    <w:p w:rsidRPr="007F0013" w:rsidR="007F0013" w:rsidP="007F0013" w:rsidRDefault="007F0013" w14:paraId="7C2E6430" w14:textId="7F878419">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Subject(s)</w:t>
      </w:r>
      <w:r w:rsidRPr="007F0013">
        <w:rPr>
          <w:rFonts w:asciiTheme="majorHAnsi" w:hAnsiTheme="majorHAnsi" w:eastAsiaTheme="majorEastAsia" w:cstheme="majorBidi"/>
          <w:b/>
          <w:sz w:val="20"/>
          <w:szCs w:val="32"/>
        </w:rPr>
        <w:tab/>
      </w:r>
      <w:r w:rsidRPr="007F0013">
        <w:rPr>
          <w:rFonts w:asciiTheme="majorHAnsi" w:hAnsiTheme="majorHAnsi" w:eastAsiaTheme="majorEastAsia" w:cstheme="majorBidi"/>
          <w:b/>
          <w:bCs/>
          <w:noProof/>
          <w:sz w:val="20"/>
          <w:szCs w:val="32"/>
        </w:rPr>
        <w:t>Science</w:t>
      </w:r>
    </w:p>
    <w:p w:rsidRPr="007F0013" w:rsidR="007F0013" w:rsidP="5AFF8526" w:rsidRDefault="007F0013" w14:paraId="1AC68066" w14:textId="1A7CA349">
      <w:pPr>
        <w:keepNext w:val="1"/>
        <w:keepLines w:val="1"/>
        <w:tabs>
          <w:tab w:val="left" w:pos="1418"/>
        </w:tabs>
        <w:spacing w:before="80" w:after="40"/>
        <w:outlineLvl w:val="2"/>
        <w:rPr>
          <w:rFonts w:ascii="Aptos Display" w:hAnsi="Aptos Display" w:eastAsia="游ゴシック Light" w:cs="Times New Roman" w:asciiTheme="majorAscii" w:hAnsiTheme="majorAscii" w:eastAsiaTheme="majorEastAsia" w:cstheme="majorBidi"/>
          <w:b w:val="1"/>
          <w:bCs w:val="1"/>
          <w:sz w:val="20"/>
          <w:szCs w:val="20"/>
        </w:rPr>
      </w:pPr>
      <w:r w:rsidRPr="5AFF8526" w:rsidR="522A22C3">
        <w:rPr>
          <w:rFonts w:ascii="Aptos Display" w:hAnsi="Aptos Display" w:eastAsia="游ゴシック Light" w:cs="Times New Roman" w:asciiTheme="majorAscii" w:hAnsiTheme="majorAscii" w:eastAsiaTheme="majorEastAsia" w:cstheme="majorBidi"/>
          <w:b w:val="1"/>
          <w:bCs w:val="1"/>
          <w:sz w:val="20"/>
          <w:szCs w:val="20"/>
        </w:rPr>
        <w:t>Grade</w:t>
      </w:r>
      <w:r w:rsidRPr="5AFF8526" w:rsidR="007F0013">
        <w:rPr>
          <w:rFonts w:ascii="Aptos Display" w:hAnsi="Aptos Display" w:eastAsia="游ゴシック Light" w:cs="Times New Roman" w:asciiTheme="majorAscii" w:hAnsiTheme="majorAscii" w:eastAsiaTheme="majorEastAsia" w:cstheme="majorBidi"/>
          <w:b w:val="1"/>
          <w:bCs w:val="1"/>
          <w:sz w:val="20"/>
          <w:szCs w:val="20"/>
        </w:rPr>
        <w:t>(s)</w:t>
      </w:r>
      <w:r>
        <w:tab/>
      </w:r>
      <w:r w:rsidRPr="5AFF8526" w:rsidR="007F0013">
        <w:rPr>
          <w:rFonts w:ascii="Aptos Display" w:hAnsi="Aptos Display" w:eastAsia="游ゴシック Light" w:cs="Times New Roman" w:asciiTheme="majorAscii" w:hAnsiTheme="majorAscii" w:eastAsiaTheme="majorEastAsia" w:cstheme="majorBidi"/>
          <w:b w:val="1"/>
          <w:bCs w:val="1"/>
          <w:sz w:val="20"/>
          <w:szCs w:val="20"/>
        </w:rPr>
        <w:t>9</w:t>
      </w:r>
    </w:p>
    <w:p w:rsidRPr="007F0013" w:rsidR="007F0013" w:rsidP="007F0013" w:rsidRDefault="007F0013" w14:paraId="4C387F61" w14:textId="77777777">
      <w:pPr>
        <w:keepNext/>
        <w:keepLine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Learning Intention(s)</w:t>
      </w:r>
    </w:p>
    <w:p w:rsidR="007F0013" w:rsidP="00B5162F" w:rsidRDefault="00317F68" w14:paraId="2E7B7A2A" w14:textId="7B4F5126">
      <w:pPr>
        <w:pStyle w:val="body"/>
      </w:pPr>
      <w:r w:rsidRPr="00317F68">
        <w:t>Students will understand the concept of interdependence by exploring the relationship between plants and soil microbes. They will investigate how this relationship supports the carbon cycle, enhances soil health, and benefits human life, including food production.</w:t>
      </w:r>
    </w:p>
    <w:p w:rsidR="00161AC9" w:rsidP="00B5162F" w:rsidRDefault="00161AC9" w14:paraId="4F3D3B43" w14:textId="579F0532">
      <w:pPr>
        <w:pStyle w:val="body"/>
        <w:rPr>
          <w:b/>
          <w:bCs/>
        </w:rPr>
      </w:pPr>
      <w:r w:rsidRPr="00161AC9">
        <w:rPr>
          <w:b/>
          <w:bCs/>
        </w:rPr>
        <w:t>Mapping to Curriculum:</w:t>
      </w:r>
    </w:p>
    <w:p w:rsidR="00161AC9" w:rsidP="00B5162F" w:rsidRDefault="00161AC9" w14:paraId="6D683CA3" w14:textId="031EC586">
      <w:pPr>
        <w:pStyle w:val="body"/>
        <w:rPr>
          <w:b/>
          <w:bCs/>
        </w:rPr>
      </w:pPr>
      <w:r>
        <w:rPr>
          <w:b/>
          <w:bCs/>
        </w:rPr>
        <w:t>Strands:</w:t>
      </w:r>
    </w:p>
    <w:p w:rsidR="00095545" w:rsidP="00095545" w:rsidRDefault="00161AC9" w14:paraId="123CD3BC" w14:textId="68A729E3">
      <w:pPr>
        <w:pStyle w:val="body"/>
      </w:pPr>
      <w:r w:rsidRPr="00161AC9">
        <w:t>Science</w:t>
      </w:r>
      <w:r w:rsidR="00095545">
        <w:t xml:space="preserve"> - </w:t>
      </w:r>
      <w:r>
        <w:t>Life and Living</w:t>
      </w:r>
      <w:r w:rsidR="006B0E3A">
        <w:t>,</w:t>
      </w:r>
      <w:r w:rsidR="00095545">
        <w:t xml:space="preserve"> </w:t>
      </w:r>
      <w:r>
        <w:t>Earth and Beyond</w:t>
      </w:r>
    </w:p>
    <w:p w:rsidRPr="00161AC9" w:rsidR="00161AC9" w:rsidP="00161AC9" w:rsidRDefault="00161AC9" w14:paraId="723A8423" w14:textId="3D70DC8D">
      <w:pPr>
        <w:pStyle w:val="body"/>
        <w:rPr>
          <w:b/>
          <w:bCs/>
        </w:rPr>
      </w:pPr>
      <w:r w:rsidRPr="00161AC9">
        <w:rPr>
          <w:b/>
          <w:bCs/>
        </w:rPr>
        <w:t>Sub strands:</w:t>
      </w:r>
    </w:p>
    <w:p w:rsidR="00161AC9" w:rsidP="00161AC9" w:rsidRDefault="00161AC9" w14:paraId="341FB497" w14:textId="07BE17DF">
      <w:pPr>
        <w:pStyle w:val="body"/>
        <w:numPr>
          <w:ilvl w:val="0"/>
          <w:numId w:val="41"/>
        </w:numPr>
      </w:pPr>
      <w:r>
        <w:t>9.5 Human effects on ecosystems</w:t>
      </w:r>
    </w:p>
    <w:p w:rsidR="00161AC9" w:rsidP="00161AC9" w:rsidRDefault="00161AC9" w14:paraId="3050F7A9" w14:textId="4A97EEE6">
      <w:pPr>
        <w:pStyle w:val="body"/>
        <w:numPr>
          <w:ilvl w:val="0"/>
          <w:numId w:val="41"/>
        </w:numPr>
      </w:pPr>
      <w:r>
        <w:t>9.6 Climate Change and Environmental Issues</w:t>
      </w:r>
    </w:p>
    <w:p w:rsidRPr="00161AC9" w:rsidR="00161AC9" w:rsidP="00161AC9" w:rsidRDefault="00161AC9" w14:paraId="4F26089C" w14:textId="7B7A5F1E">
      <w:pPr>
        <w:pStyle w:val="body"/>
        <w:rPr>
          <w:b/>
          <w:bCs/>
        </w:rPr>
      </w:pPr>
      <w:r w:rsidRPr="00161AC9">
        <w:rPr>
          <w:b/>
          <w:bCs/>
        </w:rPr>
        <w:t>Learning Outcomes:</w:t>
      </w:r>
    </w:p>
    <w:p w:rsidR="00161AC9" w:rsidP="00161AC9" w:rsidRDefault="00161AC9" w14:paraId="340D81BF" w14:textId="402D4645">
      <w:pPr>
        <w:pStyle w:val="body"/>
        <w:numPr>
          <w:ilvl w:val="0"/>
          <w:numId w:val="41"/>
        </w:numPr>
      </w:pPr>
      <w:r>
        <w:t>9.5.1  Know that increasing human population and activities can cause destruction to ecosystems</w:t>
      </w:r>
    </w:p>
    <w:p w:rsidR="00161AC9" w:rsidP="00161AC9" w:rsidRDefault="00161AC9" w14:paraId="6FD0469D" w14:textId="55BDDC18">
      <w:pPr>
        <w:pStyle w:val="body"/>
        <w:numPr>
          <w:ilvl w:val="0"/>
          <w:numId w:val="41"/>
        </w:numPr>
      </w:pPr>
      <w:r>
        <w:t>9.5.5 Understand the purpose of conservation</w:t>
      </w:r>
    </w:p>
    <w:p w:rsidR="00095545" w:rsidP="00161AC9" w:rsidRDefault="00095545" w14:paraId="34D22B5F" w14:textId="4BC88AFF">
      <w:pPr>
        <w:pStyle w:val="body"/>
        <w:numPr>
          <w:ilvl w:val="0"/>
          <w:numId w:val="41"/>
        </w:numPr>
      </w:pPr>
      <w:r>
        <w:t>9.6.2 Understand the role of greenhouse gases</w:t>
      </w:r>
    </w:p>
    <w:p w:rsidR="00161AC9" w:rsidP="00161AC9" w:rsidRDefault="00161AC9" w14:paraId="034E9C93" w14:textId="466C3985">
      <w:pPr>
        <w:pStyle w:val="body"/>
        <w:numPr>
          <w:ilvl w:val="0"/>
          <w:numId w:val="41"/>
        </w:numPr>
      </w:pPr>
      <w:r>
        <w:t>9.6.3 Understand the cause and effect of increased concentration of greenhouse gases in the atmosphere</w:t>
      </w:r>
    </w:p>
    <w:p w:rsidR="007E63E5" w:rsidP="00375DCF" w:rsidRDefault="00317F68" w14:paraId="722EC9A2" w14:textId="38D716CD">
      <w:pPr>
        <w:pStyle w:val="Heading1"/>
        <w:pBdr>
          <w:top w:val="single" w:color="0A6948" w:sz="6" w:space="1"/>
        </w:pBdr>
      </w:pPr>
      <w:r>
        <w:t>Supporting Information</w:t>
      </w:r>
    </w:p>
    <w:p w:rsidR="00317F68" w:rsidP="00B379C5" w:rsidRDefault="00317F68" w14:paraId="6C6E83D0" w14:textId="516DDCED">
      <w:pPr>
        <w:pStyle w:val="Heading3"/>
        <w:spacing w:before="120"/>
      </w:pPr>
      <w:r>
        <w:t>Time Estimate</w:t>
      </w:r>
    </w:p>
    <w:p w:rsidRPr="00317F68" w:rsidR="00317F68" w:rsidP="00317F68" w:rsidRDefault="00317F68" w14:paraId="2B46C19F" w14:textId="3430CD11">
      <w:pPr>
        <w:pStyle w:val="body"/>
      </w:pPr>
      <w:r>
        <w:t xml:space="preserve">Allow </w:t>
      </w:r>
      <w:r w:rsidRPr="00996493">
        <w:t>45 minutes to 1 hour</w:t>
      </w:r>
      <w:r>
        <w:t>.</w:t>
      </w:r>
    </w:p>
    <w:p w:rsidR="00616578" w:rsidP="00616578" w:rsidRDefault="00616578" w14:paraId="758D4CBD" w14:textId="77777777">
      <w:pPr>
        <w:pStyle w:val="Heading3"/>
        <w:spacing w:before="120"/>
      </w:pPr>
      <w:r>
        <w:t>Materials Required</w:t>
      </w:r>
    </w:p>
    <w:p w:rsidRPr="00317F68" w:rsidR="00616578" w:rsidP="00616578" w:rsidRDefault="00616578" w14:paraId="48C5F1B6" w14:textId="77777777">
      <w:pPr>
        <w:pStyle w:val="bullet1"/>
        <w:rPr>
          <w:rFonts w:eastAsia="Calibri"/>
          <w:lang w:val="en-US"/>
        </w:rPr>
      </w:pPr>
      <w:r>
        <w:rPr>
          <w:rFonts w:eastAsia="Calibri"/>
          <w:lang w:val="en-US"/>
        </w:rPr>
        <w:t>N</w:t>
      </w:r>
      <w:r w:rsidRPr="00317F68">
        <w:rPr>
          <w:rFonts w:eastAsia="Calibri"/>
          <w:lang w:val="en-US"/>
        </w:rPr>
        <w:t>ewspaper</w:t>
      </w:r>
      <w:r>
        <w:rPr>
          <w:rFonts w:eastAsia="Calibri"/>
          <w:lang w:val="en-US"/>
        </w:rPr>
        <w:t xml:space="preserve"> for protecting tabletops</w:t>
      </w:r>
    </w:p>
    <w:p w:rsidRPr="00317F68" w:rsidR="00616578" w:rsidP="00616578" w:rsidRDefault="00616578" w14:paraId="6CD6A11D" w14:textId="77777777">
      <w:pPr>
        <w:pStyle w:val="bullet1"/>
        <w:rPr>
          <w:rFonts w:eastAsia="Calibri"/>
          <w:lang w:val="en-US"/>
        </w:rPr>
      </w:pPr>
      <w:r w:rsidRPr="00317F68">
        <w:rPr>
          <w:rFonts w:eastAsia="Calibri"/>
          <w:lang w:val="en-US"/>
        </w:rPr>
        <w:t>A bucket of plain dirt (e.g. from</w:t>
      </w:r>
      <w:r>
        <w:rPr>
          <w:rFonts w:eastAsia="Calibri"/>
          <w:lang w:val="en-US"/>
        </w:rPr>
        <w:t xml:space="preserve"> near a road or carpark</w:t>
      </w:r>
      <w:r w:rsidRPr="00317F68">
        <w:rPr>
          <w:rFonts w:eastAsia="Calibri"/>
          <w:lang w:val="en-US"/>
        </w:rPr>
        <w:t>)</w:t>
      </w:r>
      <w:r>
        <w:rPr>
          <w:rFonts w:eastAsia="Calibri"/>
          <w:lang w:val="en-US"/>
        </w:rPr>
        <w:t xml:space="preserve"> – s</w:t>
      </w:r>
      <w:r w:rsidRPr="00317F68">
        <w:rPr>
          <w:rFonts w:eastAsia="Calibri"/>
          <w:lang w:val="en-US"/>
        </w:rPr>
        <w:t>tudents</w:t>
      </w:r>
      <w:r>
        <w:rPr>
          <w:rFonts w:eastAsia="Calibri"/>
          <w:lang w:val="en-US"/>
        </w:rPr>
        <w:t xml:space="preserve"> to collect if practical</w:t>
      </w:r>
    </w:p>
    <w:p w:rsidRPr="00317F68" w:rsidR="00616578" w:rsidP="00616578" w:rsidRDefault="00616578" w14:paraId="00EFD91D" w14:textId="77777777">
      <w:pPr>
        <w:pStyle w:val="bullet1"/>
        <w:rPr>
          <w:rFonts w:eastAsia="Calibri"/>
          <w:lang w:val="en-US"/>
        </w:rPr>
      </w:pPr>
      <w:r w:rsidRPr="00317F68">
        <w:rPr>
          <w:rFonts w:eastAsia="Calibri"/>
          <w:lang w:val="en-US"/>
        </w:rPr>
        <w:t>A bucket of enriched soil (e.g. from a garden, farm or compost pile)</w:t>
      </w:r>
      <w:r>
        <w:rPr>
          <w:rFonts w:eastAsia="Calibri"/>
          <w:lang w:val="en-US"/>
        </w:rPr>
        <w:t xml:space="preserve"> – s</w:t>
      </w:r>
      <w:r w:rsidRPr="00317F68">
        <w:rPr>
          <w:rFonts w:eastAsia="Calibri"/>
          <w:lang w:val="en-US"/>
        </w:rPr>
        <w:t>tudents</w:t>
      </w:r>
      <w:r>
        <w:rPr>
          <w:rFonts w:eastAsia="Calibri"/>
          <w:lang w:val="en-US"/>
        </w:rPr>
        <w:t xml:space="preserve"> to collect if practical</w:t>
      </w:r>
      <w:r w:rsidRPr="00317F68">
        <w:rPr>
          <w:rFonts w:eastAsia="Calibri"/>
          <w:lang w:val="en-US"/>
        </w:rPr>
        <w:t xml:space="preserve"> Magnifying glasses</w:t>
      </w:r>
    </w:p>
    <w:p w:rsidRPr="00317F68" w:rsidR="00616578" w:rsidP="00616578" w:rsidRDefault="00616578" w14:paraId="0C68DF84" w14:textId="77777777">
      <w:pPr>
        <w:pStyle w:val="bullet1"/>
        <w:rPr>
          <w:rFonts w:eastAsia="Calibri"/>
          <w:lang w:val="en-US"/>
        </w:rPr>
      </w:pPr>
      <w:r w:rsidRPr="00317F68">
        <w:rPr>
          <w:rFonts w:eastAsia="Calibri"/>
          <w:lang w:val="en-US"/>
        </w:rPr>
        <w:t>Tweezers</w:t>
      </w:r>
      <w:r>
        <w:rPr>
          <w:rFonts w:eastAsia="Calibri"/>
          <w:lang w:val="en-US"/>
        </w:rPr>
        <w:t xml:space="preserve"> – 1 set per student group</w:t>
      </w:r>
    </w:p>
    <w:p w:rsidRPr="00317F68" w:rsidR="00616578" w:rsidP="00616578" w:rsidRDefault="00616578" w14:paraId="2E53845A" w14:textId="77777777">
      <w:pPr>
        <w:pStyle w:val="bullet1"/>
        <w:rPr>
          <w:rFonts w:eastAsia="Calibri"/>
          <w:lang w:val="en-US"/>
        </w:rPr>
      </w:pPr>
      <w:r>
        <w:rPr>
          <w:rFonts w:eastAsia="Calibri"/>
          <w:lang w:val="en-US"/>
        </w:rPr>
        <w:t xml:space="preserve">PowerPoint presentation: Copy </w:t>
      </w:r>
      <w:r w:rsidRPr="00317F68">
        <w:rPr>
          <w:rFonts w:eastAsia="Calibri"/>
          <w:lang w:val="en-US"/>
        </w:rPr>
        <w:t>Slides 1</w:t>
      </w:r>
      <w:r>
        <w:rPr>
          <w:rFonts w:eastAsia="Calibri"/>
          <w:lang w:val="en-US"/>
        </w:rPr>
        <w:t>–</w:t>
      </w:r>
      <w:r w:rsidRPr="00317F68">
        <w:rPr>
          <w:rFonts w:eastAsia="Calibri"/>
          <w:lang w:val="en-US"/>
        </w:rPr>
        <w:t>4</w:t>
      </w:r>
      <w:r>
        <w:rPr>
          <w:rFonts w:eastAsia="Calibri"/>
          <w:lang w:val="en-US"/>
        </w:rPr>
        <w:t xml:space="preserve"> from this document into a presentation</w:t>
      </w:r>
      <w:r w:rsidRPr="00317F68">
        <w:rPr>
          <w:rFonts w:eastAsia="Calibri"/>
          <w:lang w:val="en-US"/>
        </w:rPr>
        <w:t xml:space="preserve"> </w:t>
      </w:r>
    </w:p>
    <w:p w:rsidRPr="00317F68" w:rsidR="00616578" w:rsidP="00616578" w:rsidRDefault="00616578" w14:paraId="550934EB" w14:textId="77777777">
      <w:pPr>
        <w:pStyle w:val="bullet1"/>
        <w:rPr>
          <w:rFonts w:eastAsia="Calibri"/>
          <w:lang w:val="en-US"/>
        </w:rPr>
      </w:pPr>
      <w:r>
        <w:rPr>
          <w:rFonts w:eastAsia="Calibri"/>
          <w:lang w:val="en-US"/>
        </w:rPr>
        <w:t>Handout – ‘</w:t>
      </w:r>
      <w:r w:rsidRPr="00317F68">
        <w:rPr>
          <w:rFonts w:eastAsia="Calibri"/>
          <w:lang w:val="en-US"/>
        </w:rPr>
        <w:t xml:space="preserve">Gathering Information </w:t>
      </w:r>
      <w:r>
        <w:rPr>
          <w:rFonts w:eastAsia="Calibri"/>
          <w:lang w:val="en-US"/>
        </w:rPr>
        <w:t>a</w:t>
      </w:r>
      <w:r w:rsidRPr="00317F68">
        <w:rPr>
          <w:rFonts w:eastAsia="Calibri"/>
          <w:lang w:val="en-US"/>
        </w:rPr>
        <w:t xml:space="preserve">bout </w:t>
      </w:r>
      <w:r>
        <w:rPr>
          <w:rFonts w:eastAsia="Calibri"/>
          <w:lang w:val="en-US"/>
        </w:rPr>
        <w:t>t</w:t>
      </w:r>
      <w:r w:rsidRPr="00317F68">
        <w:rPr>
          <w:rFonts w:eastAsia="Calibri"/>
          <w:lang w:val="en-US"/>
        </w:rPr>
        <w:t>he Great Exchange</w:t>
      </w:r>
      <w:r>
        <w:rPr>
          <w:rFonts w:eastAsia="Calibri"/>
          <w:lang w:val="en-US"/>
        </w:rPr>
        <w:t>’ – 1 per student</w:t>
      </w:r>
    </w:p>
    <w:p w:rsidRPr="00317F68" w:rsidR="00616578" w:rsidP="00616578" w:rsidRDefault="00616578" w14:paraId="5D3FF0C0" w14:textId="77777777">
      <w:pPr>
        <w:pStyle w:val="bullet1"/>
        <w:rPr>
          <w:rFonts w:eastAsia="Calibri"/>
          <w:lang w:val="en-US"/>
        </w:rPr>
      </w:pPr>
      <w:r>
        <w:rPr>
          <w:rFonts w:eastAsia="Calibri"/>
          <w:lang w:val="en-US"/>
        </w:rPr>
        <w:t xml:space="preserve">Video: </w:t>
      </w:r>
      <w:r w:rsidRPr="00317F68">
        <w:rPr>
          <w:rFonts w:eastAsia="Calibri"/>
          <w:i/>
          <w:iCs/>
          <w:lang w:val="en-US"/>
        </w:rPr>
        <w:t>The Living Soil Beneath Our Feet</w:t>
      </w:r>
      <w:r>
        <w:rPr>
          <w:rFonts w:eastAsia="Calibri"/>
          <w:lang w:val="en-US"/>
        </w:rPr>
        <w:t xml:space="preserve"> (2m49s) </w:t>
      </w:r>
      <w:hyperlink w:history="1" r:id="rId12">
        <w:r w:rsidRPr="001B02CA">
          <w:rPr>
            <w:rStyle w:val="Hyperlink"/>
            <w:rFonts w:eastAsia="Calibri"/>
            <w:lang w:val="en-US"/>
          </w:rPr>
          <w:t>https://youtu.be/MlREaT9hFCw</w:t>
        </w:r>
      </w:hyperlink>
    </w:p>
    <w:p w:rsidR="00317F68" w:rsidP="00B379C5" w:rsidRDefault="00317F68" w14:paraId="4513F260" w14:textId="59C25C66">
      <w:pPr>
        <w:pStyle w:val="Heading3"/>
        <w:spacing w:before="120"/>
      </w:pPr>
      <w:r>
        <w:lastRenderedPageBreak/>
        <w:t>Key Vocabulary</w:t>
      </w:r>
    </w:p>
    <w:p w:rsidRPr="00317F68" w:rsidR="00317F68" w:rsidP="00317F68" w:rsidRDefault="00317F68" w14:paraId="2A2ABF84" w14:textId="77777777">
      <w:pPr>
        <w:pStyle w:val="bullet1"/>
      </w:pPr>
      <w:r w:rsidRPr="00317F68">
        <w:rPr>
          <w:b/>
          <w:bCs/>
        </w:rPr>
        <w:t>Biome</w:t>
      </w:r>
      <w:r w:rsidRPr="00317F68">
        <w:t>: A large, naturally occurring community of flora and fauna in a major habitat.</w:t>
      </w:r>
    </w:p>
    <w:p w:rsidRPr="00317F68" w:rsidR="00317F68" w:rsidP="00317F68" w:rsidRDefault="00317F68" w14:paraId="4501E9E5" w14:textId="1C2DA9FE">
      <w:pPr>
        <w:pStyle w:val="bullet1"/>
      </w:pPr>
      <w:r w:rsidRPr="00317F68">
        <w:rPr>
          <w:b/>
          <w:bCs/>
        </w:rPr>
        <w:t>Decomposers</w:t>
      </w:r>
      <w:r w:rsidRPr="00317F68">
        <w:t>: Bacteria, fung</w:t>
      </w:r>
      <w:r>
        <w:t>i</w:t>
      </w:r>
      <w:r w:rsidRPr="00317F68">
        <w:t xml:space="preserve"> and invertebrates that break down organic material.</w:t>
      </w:r>
    </w:p>
    <w:p w:rsidRPr="00317F68" w:rsidR="00317F68" w:rsidP="00317F68" w:rsidRDefault="00317F68" w14:paraId="7576BFD8" w14:textId="77777777">
      <w:pPr>
        <w:pStyle w:val="bullet1"/>
      </w:pPr>
      <w:r w:rsidRPr="00317F68">
        <w:rPr>
          <w:b/>
          <w:bCs/>
        </w:rPr>
        <w:t>Microbes</w:t>
      </w:r>
      <w:r w:rsidRPr="00317F68">
        <w:t>: Microscopic organisms, including those living in the human body and in the soil.</w:t>
      </w:r>
    </w:p>
    <w:p w:rsidR="00317F68" w:rsidP="00317F68" w:rsidRDefault="00317F68" w14:paraId="3AE09907" w14:textId="77777777">
      <w:pPr>
        <w:pStyle w:val="bullet1"/>
        <w:rPr>
          <w:b/>
        </w:rPr>
      </w:pPr>
      <w:r w:rsidRPr="00317F68">
        <w:rPr>
          <w:b/>
          <w:bCs/>
        </w:rPr>
        <w:t>Interdependence</w:t>
      </w:r>
      <w:r w:rsidRPr="00317F68">
        <w:t>: A relationship in which organisms help one another.</w:t>
      </w:r>
    </w:p>
    <w:p w:rsidR="00317F68" w:rsidP="00CA41B4" w:rsidRDefault="00317F68" w14:paraId="2B97BAC9" w14:textId="41904105">
      <w:pPr>
        <w:pStyle w:val="Heading1"/>
        <w:pBdr>
          <w:top w:val="single" w:color="0A6948" w:sz="6" w:space="1"/>
        </w:pBdr>
      </w:pPr>
      <w:r>
        <w:t>Instructions</w:t>
      </w:r>
    </w:p>
    <w:p w:rsidRPr="007C7137" w:rsidR="00BB3F7D" w:rsidP="00CA41B4" w:rsidRDefault="00BA3383" w14:paraId="22F6ABD8" w14:textId="279EF54C">
      <w:pPr>
        <w:pStyle w:val="Heading3"/>
      </w:pPr>
      <w:r>
        <w:t>Engage</w:t>
      </w:r>
      <w:r w:rsidR="00B21A2F">
        <w:t xml:space="preserve">: Class </w:t>
      </w:r>
      <w:r w:rsidR="00CA41B4">
        <w:t>discussion on the importance of interdependenc</w:t>
      </w:r>
      <w:r w:rsidR="00B21A2F">
        <w:t>e</w:t>
      </w:r>
    </w:p>
    <w:p w:rsidRPr="00996493" w:rsidR="00B21A2F" w:rsidP="00CA41B4" w:rsidRDefault="00B21A2F" w14:paraId="3444C5F8" w14:textId="5EF28898">
      <w:pPr>
        <w:pStyle w:val="bullet1"/>
        <w:keepNext/>
      </w:pPr>
      <w:r w:rsidRPr="00B21A2F">
        <w:rPr>
          <w:b/>
          <w:bCs/>
        </w:rPr>
        <w:t>Ask</w:t>
      </w:r>
      <w:r w:rsidRPr="00996493">
        <w:t xml:space="preserve"> students to write </w:t>
      </w:r>
      <w:r>
        <w:t xml:space="preserve">a </w:t>
      </w:r>
      <w:r w:rsidRPr="00996493">
        <w:t xml:space="preserve">brief </w:t>
      </w:r>
      <w:r>
        <w:t xml:space="preserve">response to </w:t>
      </w:r>
      <w:r w:rsidRPr="00996493">
        <w:t>this question:</w:t>
      </w:r>
    </w:p>
    <w:p w:rsidR="00CA41B4" w:rsidP="00CA41B4" w:rsidRDefault="00B21A2F" w14:paraId="5D8E42CC" w14:textId="77777777">
      <w:pPr>
        <w:pStyle w:val="bullet2"/>
        <w:ind w:hanging="357"/>
        <w:contextualSpacing/>
        <w:rPr>
          <w:rStyle w:val="content"/>
        </w:rPr>
      </w:pPr>
      <w:r w:rsidRPr="00B21A2F">
        <w:rPr>
          <w:rStyle w:val="content"/>
        </w:rPr>
        <w:t xml:space="preserve">Describe a relationship where you and another person help each other (e.g. family member, friend, teammate). </w:t>
      </w:r>
    </w:p>
    <w:p w:rsidR="00CA41B4" w:rsidP="00CA41B4" w:rsidRDefault="00B21A2F" w14:paraId="27A65189" w14:textId="77777777">
      <w:pPr>
        <w:pStyle w:val="bullet2"/>
        <w:ind w:hanging="357"/>
        <w:contextualSpacing/>
        <w:rPr>
          <w:rStyle w:val="content"/>
        </w:rPr>
      </w:pPr>
      <w:r w:rsidRPr="00B21A2F">
        <w:rPr>
          <w:rStyle w:val="content"/>
        </w:rPr>
        <w:t>How do you help them?</w:t>
      </w:r>
    </w:p>
    <w:p w:rsidRPr="00B21A2F" w:rsidR="00B21A2F" w:rsidP="00CA41B4" w:rsidRDefault="00B21A2F" w14:paraId="4D6B85F2" w14:textId="35A575D6">
      <w:pPr>
        <w:pStyle w:val="bullet2"/>
        <w:ind w:hanging="357"/>
        <w:contextualSpacing/>
        <w:rPr>
          <w:rStyle w:val="content"/>
        </w:rPr>
      </w:pPr>
      <w:r w:rsidRPr="00B21A2F">
        <w:rPr>
          <w:rStyle w:val="content"/>
        </w:rPr>
        <w:t xml:space="preserve"> How do they help you?</w:t>
      </w:r>
    </w:p>
    <w:p w:rsidRPr="00996493" w:rsidR="00B21A2F" w:rsidP="00B21A2F" w:rsidRDefault="00B21A2F" w14:paraId="30FE805D" w14:textId="4B6883C7">
      <w:pPr>
        <w:pStyle w:val="bullet1"/>
      </w:pPr>
      <w:r w:rsidRPr="00B21A2F">
        <w:rPr>
          <w:b/>
          <w:bCs/>
        </w:rPr>
        <w:t>Ask</w:t>
      </w:r>
      <w:r>
        <w:t xml:space="preserve"> </w:t>
      </w:r>
      <w:r w:rsidRPr="00996493">
        <w:t xml:space="preserve">students </w:t>
      </w:r>
      <w:r>
        <w:t xml:space="preserve">to </w:t>
      </w:r>
      <w:r w:rsidRPr="00996493">
        <w:t xml:space="preserve">share their examples in small groups or with the class. Use these examples to explain </w:t>
      </w:r>
      <w:r>
        <w:t>‘</w:t>
      </w:r>
      <w:r w:rsidRPr="00996493">
        <w:t>interdependence,</w:t>
      </w:r>
      <w:r>
        <w:t>’</w:t>
      </w:r>
      <w:r w:rsidRPr="00996493">
        <w:t xml:space="preserve"> which means two or more organisms rely on each other.</w:t>
      </w:r>
    </w:p>
    <w:p w:rsidRPr="00996493" w:rsidR="00B21A2F" w:rsidP="00B21A2F" w:rsidRDefault="00B21A2F" w14:paraId="2E8F3565" w14:textId="53B649DE">
      <w:pPr>
        <w:pStyle w:val="bullet1"/>
      </w:pPr>
      <w:r w:rsidRPr="00B21A2F">
        <w:rPr>
          <w:b/>
          <w:bCs/>
        </w:rPr>
        <w:t>Explain</w:t>
      </w:r>
      <w:r w:rsidRPr="00996493">
        <w:t xml:space="preserve"> that </w:t>
      </w:r>
      <w:r>
        <w:t xml:space="preserve">the activity will explore the </w:t>
      </w:r>
      <w:r w:rsidRPr="00996493">
        <w:t xml:space="preserve">interdependence between plants and soil organisms and why </w:t>
      </w:r>
      <w:r>
        <w:t xml:space="preserve">that is </w:t>
      </w:r>
      <w:r w:rsidRPr="00996493">
        <w:t>important to the carbon cycle.</w:t>
      </w:r>
    </w:p>
    <w:p w:rsidRPr="007C7137" w:rsidR="00BA3383" w:rsidP="00BA3383" w:rsidRDefault="007F0013" w14:paraId="153B90D6" w14:textId="43AF8023">
      <w:pPr>
        <w:pStyle w:val="Heading3"/>
      </w:pPr>
      <w:r>
        <w:t>Explore</w:t>
      </w:r>
      <w:r w:rsidR="00B21A2F">
        <w:t>: Examining soil samples</w:t>
      </w:r>
    </w:p>
    <w:p w:rsidR="00B21A2F" w:rsidP="00B21A2F" w:rsidRDefault="00B21A2F" w14:paraId="194D1918" w14:textId="1F6F8D3E">
      <w:pPr>
        <w:pStyle w:val="bullet1"/>
      </w:pPr>
      <w:r>
        <w:t>Students work in table groups of 4 to 6.</w:t>
      </w:r>
      <w:r w:rsidR="001F5E85">
        <w:t xml:space="preserve"> Each group needs a magnifying glass and set of tweezers.</w:t>
      </w:r>
    </w:p>
    <w:p w:rsidRPr="00996493" w:rsidR="00B21A2F" w:rsidP="00B21A2F" w:rsidRDefault="00B21A2F" w14:paraId="7CF25BFA" w14:textId="7CCF58FB">
      <w:pPr>
        <w:pStyle w:val="bullet1"/>
      </w:pPr>
      <w:r w:rsidRPr="00996493">
        <w:t xml:space="preserve">Put a sheet of old newspaper on each table. On top, place a handful of plain dirt and a handful of </w:t>
      </w:r>
      <w:r>
        <w:t xml:space="preserve">enriched </w:t>
      </w:r>
      <w:r w:rsidRPr="00996493">
        <w:t>rich soil</w:t>
      </w:r>
      <w:r w:rsidR="001F5E85">
        <w:t>.</w:t>
      </w:r>
    </w:p>
    <w:p w:rsidRPr="00996493" w:rsidR="00B21A2F" w:rsidP="00B21A2F" w:rsidRDefault="00B21A2F" w14:paraId="78BF7E01" w14:textId="158A55CC">
      <w:pPr>
        <w:pStyle w:val="bullet1"/>
      </w:pPr>
      <w:r w:rsidRPr="00996493">
        <w:t>Using magnifying glasses and tweezers, students examine and compare the two samples.</w:t>
      </w:r>
    </w:p>
    <w:p w:rsidRPr="00996493" w:rsidR="00B21A2F" w:rsidP="00B21A2F" w:rsidRDefault="001F5E85" w14:paraId="6551D3B0" w14:textId="7B08EC05">
      <w:pPr>
        <w:pStyle w:val="bullet1"/>
      </w:pPr>
      <w:r>
        <w:t>In their workbooks or on butchers paper, e</w:t>
      </w:r>
      <w:r w:rsidRPr="00996493" w:rsidR="00B21A2F">
        <w:t>ach team records their observations and questions about the dirt and soil.</w:t>
      </w:r>
    </w:p>
    <w:p w:rsidR="00223C2B" w:rsidP="00B21A2F" w:rsidRDefault="00B21A2F" w14:paraId="5FF97B52" w14:textId="77777777">
      <w:pPr>
        <w:pStyle w:val="bullet1"/>
      </w:pPr>
      <w:r w:rsidRPr="00996493">
        <w:t>After</w:t>
      </w:r>
      <w:r w:rsidR="001F5E85">
        <w:t xml:space="preserve"> students have recorded their findings, each table groups shares their information with the class.</w:t>
      </w:r>
    </w:p>
    <w:p w:rsidR="00B21A2F" w:rsidP="00CA41B4" w:rsidRDefault="001F5E85" w14:paraId="0F32F35D" w14:textId="6E236C2A">
      <w:pPr>
        <w:pStyle w:val="bullet2"/>
        <w:ind w:hanging="357"/>
        <w:contextualSpacing/>
      </w:pPr>
      <w:r>
        <w:t xml:space="preserve"> Elicit information about whether students found living organisms in their samples.</w:t>
      </w:r>
    </w:p>
    <w:p w:rsidR="00223C2B" w:rsidP="00CA41B4" w:rsidRDefault="00223C2B" w14:paraId="046A685F" w14:textId="5CB5FBFA">
      <w:pPr>
        <w:pStyle w:val="bullet2"/>
        <w:spacing w:after="0"/>
        <w:ind w:hanging="357"/>
      </w:pPr>
      <w:r>
        <w:t>Also ask students to compare how the plain and enriched soil samples hold together. Explain:</w:t>
      </w:r>
    </w:p>
    <w:p w:rsidRPr="00223C2B" w:rsidR="00223C2B" w:rsidP="00223C2B" w:rsidRDefault="00223C2B" w14:paraId="23CD9F9C" w14:textId="4C90923E">
      <w:pPr>
        <w:pStyle w:val="listnumber1"/>
        <w:numPr>
          <w:ilvl w:val="0"/>
          <w:numId w:val="0"/>
        </w:numPr>
        <w:ind w:left="709"/>
        <w:rPr>
          <w:i/>
        </w:rPr>
      </w:pPr>
      <w:r>
        <w:rPr>
          <w:rStyle w:val="content"/>
        </w:rPr>
        <w:t>C</w:t>
      </w:r>
      <w:r w:rsidRPr="00223C2B">
        <w:rPr>
          <w:rStyle w:val="content"/>
        </w:rPr>
        <w:t>lumps are held together by ‘glues’ from dead fungi and bacteria, which store carbon.</w:t>
      </w:r>
    </w:p>
    <w:p w:rsidR="001F5E85" w:rsidP="00B21A2F" w:rsidRDefault="001F5E85" w14:paraId="4F9C8543" w14:textId="1922B09C">
      <w:pPr>
        <w:pStyle w:val="bullet1"/>
      </w:pPr>
      <w:r>
        <w:t>Class discussion and reflection, covering the following points:</w:t>
      </w:r>
    </w:p>
    <w:p w:rsidRPr="001F5E85" w:rsidR="001F5E85" w:rsidP="001F5E85" w:rsidRDefault="00CA41B4" w14:paraId="7E1AABE4" w14:textId="5C9F1990">
      <w:pPr>
        <w:pStyle w:val="bullet2"/>
        <w:ind w:hanging="357"/>
        <w:contextualSpacing/>
        <w:rPr>
          <w:rStyle w:val="content"/>
        </w:rPr>
      </w:pPr>
      <w:r>
        <w:rPr>
          <w:rStyle w:val="content"/>
        </w:rPr>
        <w:t>S</w:t>
      </w:r>
      <w:r w:rsidRPr="001F5E85" w:rsidR="001F5E85">
        <w:rPr>
          <w:rStyle w:val="content"/>
        </w:rPr>
        <w:t>oil is full of life</w:t>
      </w:r>
      <w:r>
        <w:rPr>
          <w:rStyle w:val="content"/>
        </w:rPr>
        <w:t>.</w:t>
      </w:r>
    </w:p>
    <w:p w:rsidR="001F5E85" w:rsidP="001F5E85" w:rsidRDefault="00CA41B4" w14:paraId="4D19C677" w14:textId="406BC9E3">
      <w:pPr>
        <w:pStyle w:val="bullet2"/>
        <w:ind w:hanging="357"/>
        <w:contextualSpacing/>
        <w:rPr>
          <w:rStyle w:val="content"/>
        </w:rPr>
      </w:pPr>
      <w:r>
        <w:rPr>
          <w:rStyle w:val="content"/>
        </w:rPr>
        <w:t>O</w:t>
      </w:r>
      <w:r w:rsidRPr="001F5E85" w:rsidR="001F5E85">
        <w:rPr>
          <w:rStyle w:val="content"/>
        </w:rPr>
        <w:t>ne teaspoon of healthy soil contains more microbes than the people on Earth</w:t>
      </w:r>
      <w:r>
        <w:rPr>
          <w:rStyle w:val="content"/>
        </w:rPr>
        <w:t>.</w:t>
      </w:r>
    </w:p>
    <w:p w:rsidRPr="001F5E85" w:rsidR="001F5E85" w:rsidP="001F5E85" w:rsidRDefault="00CA41B4" w14:paraId="5CFEA85A" w14:textId="7DCC94AC">
      <w:pPr>
        <w:pStyle w:val="bullet2"/>
        <w:rPr>
          <w:rStyle w:val="content"/>
        </w:rPr>
      </w:pPr>
      <w:r>
        <w:rPr>
          <w:rStyle w:val="content"/>
        </w:rPr>
        <w:t>M</w:t>
      </w:r>
      <w:r w:rsidR="001F5E85">
        <w:rPr>
          <w:rStyle w:val="content"/>
        </w:rPr>
        <w:t xml:space="preserve">any living </w:t>
      </w:r>
      <w:r>
        <w:rPr>
          <w:rStyle w:val="content"/>
        </w:rPr>
        <w:t>organisms</w:t>
      </w:r>
      <w:r w:rsidR="001F5E85">
        <w:rPr>
          <w:rStyle w:val="content"/>
        </w:rPr>
        <w:t xml:space="preserve"> are too small to see</w:t>
      </w:r>
      <w:r>
        <w:rPr>
          <w:rStyle w:val="content"/>
        </w:rPr>
        <w:t>.</w:t>
      </w:r>
    </w:p>
    <w:p w:rsidR="007F0013" w:rsidP="007F0013" w:rsidRDefault="007F0013" w14:paraId="282C1686" w14:textId="4AD3D634">
      <w:pPr>
        <w:pStyle w:val="Heading3"/>
      </w:pPr>
      <w:r>
        <w:t>Expand</w:t>
      </w:r>
      <w:r w:rsidR="001F5E85">
        <w:t>: Class discussion on soil richness and biomes</w:t>
      </w:r>
    </w:p>
    <w:p w:rsidRPr="001F5E85" w:rsidR="001F5E85" w:rsidP="001F5E85" w:rsidRDefault="001F5E85" w14:paraId="631B4647" w14:textId="2863F659">
      <w:pPr>
        <w:pStyle w:val="body"/>
      </w:pPr>
      <w:r w:rsidRPr="00996493">
        <w:t xml:space="preserve">Explain the concept of a </w:t>
      </w:r>
      <w:r w:rsidRPr="001F5E85">
        <w:rPr>
          <w:b/>
          <w:bCs/>
        </w:rPr>
        <w:t>biome</w:t>
      </w:r>
      <w:r w:rsidRPr="00996493">
        <w:t xml:space="preserve"> (e.g. rainforest, coral reef) and introduce the </w:t>
      </w:r>
      <w:r w:rsidRPr="001F5E85">
        <w:rPr>
          <w:b/>
          <w:bCs/>
        </w:rPr>
        <w:t>pedosphere</w:t>
      </w:r>
      <w:r w:rsidRPr="00996493">
        <w:t xml:space="preserve"> (soil biome) beneath our feet.</w:t>
      </w:r>
    </w:p>
    <w:p w:rsidR="001F5E85" w:rsidP="007F0013" w:rsidRDefault="001F5E85" w14:paraId="2A2302D8" w14:textId="675DEEC7">
      <w:pPr>
        <w:pStyle w:val="Heading3"/>
      </w:pPr>
      <w:r>
        <w:t>Explain: The Great Exchange</w:t>
      </w:r>
    </w:p>
    <w:p w:rsidR="001F5E85" w:rsidP="001F5E85" w:rsidRDefault="001F5E85" w14:paraId="525CA3F9" w14:textId="64FEB2C5">
      <w:pPr>
        <w:pStyle w:val="listnumber1"/>
      </w:pPr>
      <w:r>
        <w:t xml:space="preserve">Introduce ‘Gathering Information about the Great Exchange’ graphic organiser handout and its focus question: </w:t>
      </w:r>
      <w:r w:rsidRPr="001F5E85">
        <w:rPr>
          <w:rStyle w:val="content"/>
        </w:rPr>
        <w:t>‘How are plants and soil microbes interdependent?’</w:t>
      </w:r>
    </w:p>
    <w:p w:rsidR="001F5E85" w:rsidP="001F5E85" w:rsidRDefault="001F5E85" w14:paraId="470B66D7" w14:textId="324C9788">
      <w:pPr>
        <w:pStyle w:val="listnumber1"/>
      </w:pPr>
      <w:r>
        <w:lastRenderedPageBreak/>
        <w:t>Show how to use the graphic organiser to collect information from sources (e.g. video, slides, observations, prior knowledge).</w:t>
      </w:r>
    </w:p>
    <w:p w:rsidR="001F5E85" w:rsidP="001F5E85" w:rsidRDefault="001F5E85" w14:paraId="1B7528B7" w14:textId="0ADDC02A">
      <w:pPr>
        <w:pStyle w:val="listnumber1"/>
      </w:pPr>
      <w:r>
        <w:t xml:space="preserve">Watch the video </w:t>
      </w:r>
      <w:r w:rsidRPr="001F5E85">
        <w:rPr>
          <w:i/>
          <w:iCs/>
        </w:rPr>
        <w:t>The Living Soil Beneath Our Feet</w:t>
      </w:r>
      <w:r>
        <w:rPr>
          <w:i/>
          <w:iCs/>
        </w:rPr>
        <w:t xml:space="preserve"> </w:t>
      </w:r>
      <w:r>
        <w:rPr>
          <w:rFonts w:eastAsia="Calibri"/>
          <w:lang w:val="en-US"/>
        </w:rPr>
        <w:t>(2m49s)</w:t>
      </w:r>
      <w:r>
        <w:t xml:space="preserve"> (</w:t>
      </w:r>
      <w:hyperlink w:history="1" r:id="rId13">
        <w:r w:rsidRPr="001B02CA">
          <w:rPr>
            <w:rStyle w:val="Hyperlink"/>
          </w:rPr>
          <w:t>https://youtu.be/MlREaT9hFCw</w:t>
        </w:r>
      </w:hyperlink>
      <w:r>
        <w:t>) , asking students to note how organisms help each other.</w:t>
      </w:r>
    </w:p>
    <w:p w:rsidR="001F5E85" w:rsidP="001F5E85" w:rsidRDefault="001F5E85" w14:paraId="0AA7724B" w14:textId="77777777">
      <w:pPr>
        <w:pStyle w:val="listnumber1"/>
      </w:pPr>
      <w:r>
        <w:t>Discuss evidence of interdependence from the video. For example:</w:t>
      </w:r>
    </w:p>
    <w:p w:rsidRPr="001F5E85" w:rsidR="001F5E85" w:rsidP="001F5E85" w:rsidRDefault="001F5E85" w14:paraId="78A7A974" w14:textId="0B091DCA">
      <w:pPr>
        <w:pStyle w:val="bodyindent"/>
        <w:rPr>
          <w:rStyle w:val="content"/>
        </w:rPr>
      </w:pPr>
      <w:r w:rsidRPr="001F5E85">
        <w:rPr>
          <w:rStyle w:val="content"/>
        </w:rPr>
        <w:t>Trees help fungi and bacteria, and these microbes help trees.</w:t>
      </w:r>
    </w:p>
    <w:p w:rsidR="001F5E85" w:rsidP="001F5E85" w:rsidRDefault="001F5E85" w14:paraId="531CB117" w14:textId="756B4956">
      <w:pPr>
        <w:pStyle w:val="listnumber1"/>
      </w:pPr>
      <w:r>
        <w:t xml:space="preserve">Ask students to record their ideas on the handout, </w:t>
      </w:r>
      <w:r w:rsidR="00CA41B4">
        <w:t>using</w:t>
      </w:r>
      <w:r>
        <w:t xml:space="preserve"> pictures, notes and words.</w:t>
      </w:r>
    </w:p>
    <w:p w:rsidR="00223C2B" w:rsidP="001F5E85" w:rsidRDefault="001F5E85" w14:paraId="46CAA7A4" w14:textId="2F54CCC6">
      <w:pPr>
        <w:pStyle w:val="listnumber1"/>
      </w:pPr>
      <w:r>
        <w:t xml:space="preserve">Show </w:t>
      </w:r>
      <w:r w:rsidRPr="00820475" w:rsidR="00CA41B4">
        <w:rPr>
          <w:rFonts w:ascii="Calibri" w:hAnsi="Calibri" w:cs="Calibri"/>
          <w:b/>
          <w:bCs/>
        </w:rPr>
        <w:t>Slide 1</w:t>
      </w:r>
      <w:r w:rsidR="00CA41B4">
        <w:rPr>
          <w:rFonts w:ascii="Calibri" w:hAnsi="Calibri" w:cs="Calibri"/>
          <w:b/>
          <w:bCs/>
        </w:rPr>
        <w:t>: The Great Exchange</w:t>
      </w:r>
      <w:r w:rsidRPr="00CA41B4" w:rsidR="00CA41B4">
        <w:t>,</w:t>
      </w:r>
      <w:r>
        <w:t xml:space="preserve"> explaining the Great Exchange</w:t>
      </w:r>
      <w:r w:rsidR="00223C2B">
        <w:t>:</w:t>
      </w:r>
    </w:p>
    <w:p w:rsidRPr="00223C2B" w:rsidR="001F5E85" w:rsidP="00223C2B" w:rsidRDefault="00223C2B" w14:paraId="0EC29334" w14:textId="1F6DDC62">
      <w:pPr>
        <w:pStyle w:val="bodyindent"/>
        <w:rPr>
          <w:rStyle w:val="content"/>
        </w:rPr>
      </w:pPr>
      <w:r w:rsidRPr="00223C2B">
        <w:rPr>
          <w:rStyle w:val="content"/>
        </w:rPr>
        <w:t>P</w:t>
      </w:r>
      <w:r w:rsidRPr="00223C2B" w:rsidR="001F5E85">
        <w:rPr>
          <w:rStyle w:val="content"/>
        </w:rPr>
        <w:t>lants and soil organisms work together to stay healthy.</w:t>
      </w:r>
    </w:p>
    <w:p w:rsidR="00223C2B" w:rsidP="001F5E85" w:rsidRDefault="001F5E85" w14:paraId="0AC45EC1" w14:textId="0949A71E">
      <w:pPr>
        <w:pStyle w:val="listnumber1"/>
      </w:pPr>
      <w:r>
        <w:t xml:space="preserve">Show </w:t>
      </w:r>
      <w:r w:rsidRPr="00CA41B4" w:rsidR="00CA41B4">
        <w:rPr>
          <w:b/>
          <w:bCs/>
        </w:rPr>
        <w:t>Slide 2: Plants and Microbes– A Mutual Exchange of Nutrients and Energy</w:t>
      </w:r>
      <w:r>
        <w:t xml:space="preserve"> explaining</w:t>
      </w:r>
      <w:r w:rsidR="00223C2B">
        <w:t>:</w:t>
      </w:r>
    </w:p>
    <w:p w:rsidR="001F5E85" w:rsidP="00223C2B" w:rsidRDefault="00223C2B" w14:paraId="5995EF2E" w14:textId="458E117F">
      <w:pPr>
        <w:pStyle w:val="bodyindent"/>
        <w:rPr>
          <w:rStyle w:val="content"/>
        </w:rPr>
      </w:pPr>
      <w:r w:rsidRPr="00223C2B">
        <w:rPr>
          <w:rStyle w:val="content"/>
        </w:rPr>
        <w:t>F</w:t>
      </w:r>
      <w:r w:rsidRPr="00223C2B" w:rsidR="001F5E85">
        <w:rPr>
          <w:rStyle w:val="content"/>
        </w:rPr>
        <w:t>ungi and bacteria help plants grow by breaking down nutrients in the soil. In return, plants share carbohydrates with the microbes.</w:t>
      </w:r>
    </w:p>
    <w:p w:rsidRPr="00223C2B" w:rsidR="00223C2B" w:rsidP="00223C2B" w:rsidRDefault="00223C2B" w14:paraId="68C6CC84" w14:textId="7641FDE4">
      <w:pPr>
        <w:pStyle w:val="bodyindent"/>
        <w:rPr>
          <w:rStyle w:val="content"/>
        </w:rPr>
      </w:pPr>
      <w:r>
        <w:rPr>
          <w:rStyle w:val="content"/>
        </w:rPr>
        <w:t>F</w:t>
      </w:r>
      <w:r w:rsidRPr="00223C2B">
        <w:rPr>
          <w:rStyle w:val="content"/>
        </w:rPr>
        <w:t>ungi and bacteria store carbon from the atmosphere, which stays in the soil when they die.</w:t>
      </w:r>
    </w:p>
    <w:p w:rsidR="007F0013" w:rsidP="007F0013" w:rsidRDefault="007F0013" w14:paraId="153D06FC" w14:textId="1C0B59EB">
      <w:pPr>
        <w:pStyle w:val="Heading3"/>
      </w:pPr>
      <w:r>
        <w:t>Elaborate</w:t>
      </w:r>
      <w:r w:rsidR="00223C2B">
        <w:t>: Comparing plain and enriched soils</w:t>
      </w:r>
    </w:p>
    <w:p w:rsidRPr="00996493" w:rsidR="00223C2B" w:rsidP="00223C2B" w:rsidRDefault="00223C2B" w14:paraId="1DA87843" w14:textId="6069538D">
      <w:pPr>
        <w:pStyle w:val="listnumber1"/>
        <w:numPr>
          <w:ilvl w:val="0"/>
          <w:numId w:val="40"/>
        </w:numPr>
      </w:pPr>
      <w:r w:rsidRPr="00996493">
        <w:t xml:space="preserve">Show </w:t>
      </w:r>
      <w:r w:rsidRPr="00CA41B4">
        <w:rPr>
          <w:b/>
          <w:bCs/>
        </w:rPr>
        <w:t>Slide 3</w:t>
      </w:r>
      <w:r w:rsidR="00CA41B4">
        <w:t>:</w:t>
      </w:r>
      <w:r w:rsidRPr="00CA41B4" w:rsidR="00CA41B4">
        <w:rPr>
          <w:rFonts w:ascii="Calibri" w:hAnsi="Calibri" w:cs="Calibri"/>
          <w:b/>
          <w:bCs/>
        </w:rPr>
        <w:t xml:space="preserve"> </w:t>
      </w:r>
      <w:r w:rsidR="00CA41B4">
        <w:rPr>
          <w:rFonts w:ascii="Calibri" w:hAnsi="Calibri" w:cs="Calibri"/>
          <w:b/>
          <w:bCs/>
        </w:rPr>
        <w:t>Sequestering Carbon in Soil</w:t>
      </w:r>
      <w:r>
        <w:t xml:space="preserve">, reminding students </w:t>
      </w:r>
      <w:r w:rsidR="00CA41B4">
        <w:t xml:space="preserve">that </w:t>
      </w:r>
      <w:r>
        <w:t>clumps they may have found in the enriched soil</w:t>
      </w:r>
      <w:r w:rsidR="00CA41B4">
        <w:t xml:space="preserve"> are examples of sequestered</w:t>
      </w:r>
      <w:r>
        <w:t>, created by ‘</w:t>
      </w:r>
      <w:r w:rsidRPr="00996493">
        <w:t>glues</w:t>
      </w:r>
      <w:r>
        <w:t>’</w:t>
      </w:r>
      <w:r w:rsidRPr="00996493">
        <w:t xml:space="preserve"> from dead fungi and bacteria, which store carbon.</w:t>
      </w:r>
    </w:p>
    <w:p w:rsidRPr="00996493" w:rsidR="00223C2B" w:rsidP="00223C2B" w:rsidRDefault="00223C2B" w14:paraId="631A68FF" w14:textId="24C71BF2">
      <w:pPr>
        <w:pStyle w:val="listnumber1"/>
      </w:pPr>
      <w:r w:rsidRPr="00996493">
        <w:t xml:space="preserve">Show </w:t>
      </w:r>
      <w:r w:rsidRPr="00CA41B4" w:rsidR="00CA41B4">
        <w:rPr>
          <w:b/>
          <w:bCs/>
        </w:rPr>
        <w:t>Slide 4: The Carbon Cycle</w:t>
      </w:r>
      <w:r w:rsidRPr="00CA41B4">
        <w:rPr>
          <w:b/>
          <w:bCs/>
        </w:rPr>
        <w:t>.</w:t>
      </w:r>
      <w:r w:rsidRPr="00996493">
        <w:t xml:space="preserve"> Discuss how </w:t>
      </w:r>
      <w:r>
        <w:t>t</w:t>
      </w:r>
      <w:r w:rsidRPr="00996493">
        <w:t xml:space="preserve">he Great Exchange in the soil </w:t>
      </w:r>
      <w:r>
        <w:t>affects</w:t>
      </w:r>
      <w:r w:rsidRPr="00996493">
        <w:t xml:space="preserve"> the carbon cycle. Explain that reducing carbon emissions and storing carbon in the soil are both critical</w:t>
      </w:r>
      <w:r>
        <w:t xml:space="preserve"> actions for reducing global warming</w:t>
      </w:r>
      <w:r w:rsidRPr="00996493">
        <w:t>.</w:t>
      </w:r>
    </w:p>
    <w:p w:rsidRPr="00996493" w:rsidR="00223C2B" w:rsidP="00223C2B" w:rsidRDefault="00223C2B" w14:paraId="073AE37E" w14:textId="06D0C748">
      <w:pPr>
        <w:pStyle w:val="listnumber1"/>
      </w:pPr>
      <w:r w:rsidRPr="00996493">
        <w:t xml:space="preserve">Discuss how </w:t>
      </w:r>
      <w:r>
        <w:t xml:space="preserve">the </w:t>
      </w:r>
      <w:r w:rsidRPr="00996493">
        <w:t>Great Exchange benefits humans:</w:t>
      </w:r>
    </w:p>
    <w:p w:rsidRPr="00223C2B" w:rsidR="00223C2B" w:rsidP="00CA41B4" w:rsidRDefault="00223C2B" w14:paraId="79361EFA" w14:textId="77777777">
      <w:pPr>
        <w:pStyle w:val="bullet2"/>
        <w:ind w:hanging="357"/>
        <w:contextualSpacing/>
        <w:rPr>
          <w:rStyle w:val="content"/>
        </w:rPr>
      </w:pPr>
      <w:r w:rsidRPr="00223C2B">
        <w:rPr>
          <w:rStyle w:val="content"/>
        </w:rPr>
        <w:t>It helps balance the carbon cycle.</w:t>
      </w:r>
    </w:p>
    <w:p w:rsidRPr="00223C2B" w:rsidR="00223C2B" w:rsidP="00CA41B4" w:rsidRDefault="00223C2B" w14:paraId="2C4F6498" w14:textId="77777777">
      <w:pPr>
        <w:pStyle w:val="bullet2"/>
        <w:ind w:hanging="357"/>
        <w:contextualSpacing/>
        <w:rPr>
          <w:rStyle w:val="content"/>
        </w:rPr>
      </w:pPr>
      <w:r w:rsidRPr="00223C2B">
        <w:rPr>
          <w:rStyle w:val="content"/>
        </w:rPr>
        <w:t>It makes food more nutritious because fungi and bacteria provide plants with water and nutrients.</w:t>
      </w:r>
    </w:p>
    <w:p w:rsidRPr="00223C2B" w:rsidR="00223C2B" w:rsidP="00CA41B4" w:rsidRDefault="00223C2B" w14:paraId="7CD2D3C9" w14:textId="77777777">
      <w:pPr>
        <w:pStyle w:val="bullet2"/>
        <w:ind w:hanging="357"/>
        <w:contextualSpacing/>
        <w:rPr>
          <w:rStyle w:val="content"/>
        </w:rPr>
      </w:pPr>
      <w:r w:rsidRPr="00223C2B">
        <w:rPr>
          <w:rStyle w:val="content"/>
        </w:rPr>
        <w:t>Fungi extend plant root surface area, enabling plants to absorb more minerals, which benefits our food supply.</w:t>
      </w:r>
    </w:p>
    <w:p w:rsidR="007F0013" w:rsidP="007F0013" w:rsidRDefault="007F0013" w14:paraId="1CA5D966" w14:textId="4BDA90F6">
      <w:pPr>
        <w:pStyle w:val="Heading3"/>
      </w:pPr>
      <w:r>
        <w:t>Evaluate</w:t>
      </w:r>
      <w:r w:rsidR="00223C2B">
        <w:t xml:space="preserve">: </w:t>
      </w:r>
      <w:r w:rsidR="00CA41B4">
        <w:t>Class discussion on t</w:t>
      </w:r>
      <w:r w:rsidR="00223C2B">
        <w:t>he role of microbes in the carbon cycle</w:t>
      </w:r>
    </w:p>
    <w:p w:rsidR="00223C2B" w:rsidP="00223C2B" w:rsidRDefault="00223C2B" w14:paraId="7555030C" w14:textId="77777777">
      <w:pPr>
        <w:pStyle w:val="body"/>
      </w:pPr>
      <w:r>
        <w:t>Ask students to reflect on and discuss the following question:</w:t>
      </w:r>
    </w:p>
    <w:p w:rsidRPr="00223C2B" w:rsidR="00223C2B" w:rsidP="00223C2B" w:rsidRDefault="00223C2B" w14:paraId="0F37B99A" w14:textId="3651A5DE">
      <w:pPr>
        <w:pStyle w:val="bodyindent"/>
        <w:rPr>
          <w:rStyle w:val="content"/>
        </w:rPr>
      </w:pPr>
      <w:r w:rsidRPr="00223C2B">
        <w:rPr>
          <w:rStyle w:val="content"/>
        </w:rPr>
        <w:t>What role do soil microbes in the carbon cycle?</w:t>
      </w:r>
    </w:p>
    <w:p w:rsidR="00CA41B4" w:rsidP="00D762E3" w:rsidRDefault="00CA41B4" w14:paraId="18353755" w14:textId="77777777">
      <w:pPr>
        <w:sectPr w:rsidR="00CA41B4" w:rsidSect="00D762E3">
          <w:headerReference w:type="default" r:id="rId14"/>
          <w:footerReference w:type="default" r:id="rId15"/>
          <w:headerReference w:type="first" r:id="rId16"/>
          <w:footerReference w:type="first" r:id="rId17"/>
          <w:pgSz w:w="11906" w:h="16838" w:orient="portrait"/>
          <w:pgMar w:top="1985" w:right="1418" w:bottom="1701" w:left="1418" w:header="709" w:footer="709" w:gutter="0"/>
          <w:cols w:space="708"/>
          <w:titlePg/>
          <w:docGrid w:linePitch="360"/>
        </w:sectPr>
      </w:pPr>
    </w:p>
    <w:p w:rsidR="00CA41B4" w:rsidP="00CA41B4" w:rsidRDefault="00CA41B4" w14:paraId="4FB8F323" w14:textId="63C7869A">
      <w:pPr>
        <w:pStyle w:val="handout-heading"/>
        <w:spacing w:after="360"/>
      </w:pPr>
      <w:r>
        <w:lastRenderedPageBreak/>
        <w:t>Gathering Information about the Great Exchange</w:t>
      </w:r>
    </w:p>
    <w:p w:rsidRPr="00CA41B4" w:rsidR="00CA41B4" w:rsidP="00CA41B4" w:rsidRDefault="00CA41B4" w14:paraId="23194C54" w14:textId="7FD3DD3F">
      <w:pPr>
        <w:pStyle w:val="handout-heading"/>
        <w:spacing w:after="240"/>
        <w:jc w:val="left"/>
        <w:rPr>
          <w:sz w:val="28"/>
          <w:szCs w:val="36"/>
        </w:rPr>
      </w:pPr>
      <w:r w:rsidRPr="00CA41B4">
        <w:rPr>
          <w:sz w:val="28"/>
          <w:szCs w:val="36"/>
        </w:rPr>
        <w:t>Team members: ____________________________________________</w:t>
      </w:r>
      <w:r>
        <w:rPr>
          <w:sz w:val="28"/>
          <w:szCs w:val="36"/>
        </w:rPr>
        <w:t>______</w:t>
      </w:r>
    </w:p>
    <w:p w:rsidR="00CA41B4" w:rsidP="00CA41B4" w:rsidRDefault="00CA41B4" w14:paraId="12D9A5A1" w14:textId="42B3CC3B">
      <w:pPr>
        <w:ind w:left="-709"/>
      </w:pPr>
      <w:r>
        <w:rPr>
          <w:rFonts w:ascii="Calibri" w:hAnsi="Calibri" w:cs="Calibri"/>
          <w:b/>
          <w:bCs/>
          <w:noProof/>
          <w:sz w:val="24"/>
          <w:szCs w:val="24"/>
        </w:rPr>
        <w:drawing>
          <wp:inline distT="0" distB="0" distL="0" distR="0" wp14:anchorId="06AEDCDD" wp14:editId="511B3E61">
            <wp:extent cx="6672339" cy="7579736"/>
            <wp:effectExtent l="0" t="0" r="0" b="2540"/>
            <wp:docPr id="519979842"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9842" name="Picture 1" descr="A diagram of a pla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82945" cy="7591784"/>
                    </a:xfrm>
                    <a:prstGeom prst="rect">
                      <a:avLst/>
                    </a:prstGeom>
                  </pic:spPr>
                </pic:pic>
              </a:graphicData>
            </a:graphic>
          </wp:inline>
        </w:drawing>
      </w:r>
    </w:p>
    <w:p w:rsidR="00CA41B4" w:rsidRDefault="00CA41B4" w14:paraId="268B9D0E" w14:textId="77777777">
      <w:pPr>
        <w:sectPr w:rsidR="00CA41B4" w:rsidSect="00CA41B4">
          <w:headerReference w:type="default" r:id="rId19"/>
          <w:footerReference w:type="default" r:id="rId20"/>
          <w:pgSz w:w="11906" w:h="16838" w:orient="portrait"/>
          <w:pgMar w:top="1276" w:right="1418" w:bottom="1701" w:left="1418" w:header="709" w:footer="709" w:gutter="0"/>
          <w:cols w:space="708"/>
          <w:docGrid w:linePitch="360"/>
        </w:sectPr>
      </w:pPr>
    </w:p>
    <w:p w:rsidR="00CA41B4" w:rsidP="00CA41B4" w:rsidRDefault="00CA41B4" w14:paraId="100DE0FE" w14:textId="77777777">
      <w:pPr>
        <w:pStyle w:val="handout-heading"/>
      </w:pPr>
      <w:r w:rsidRPr="00820475">
        <w:lastRenderedPageBreak/>
        <w:t>Slide 1</w:t>
      </w:r>
      <w:r>
        <w:t>: The Great Exchange</w:t>
      </w:r>
    </w:p>
    <w:p w:rsidRPr="00820475" w:rsidR="00CA41B4" w:rsidP="00CA41B4" w:rsidRDefault="00CA41B4" w14:paraId="7EAECFF8" w14:textId="77777777">
      <w:pPr>
        <w:pStyle w:val="NoSpacing"/>
        <w:jc w:val="center"/>
        <w:rPr>
          <w:rFonts w:ascii="Calibri" w:hAnsi="Calibri" w:cs="Calibri"/>
          <w:b/>
          <w:bCs/>
        </w:rPr>
      </w:pPr>
      <w:r w:rsidRPr="00820475">
        <w:rPr>
          <w:rFonts w:ascii="Calibri" w:hAnsi="Calibri" w:cs="Calibri"/>
          <w:b/>
          <w:bCs/>
          <w:noProof/>
        </w:rPr>
        <w:drawing>
          <wp:inline distT="0" distB="0" distL="0" distR="0" wp14:anchorId="522A0DE7" wp14:editId="32642CC9">
            <wp:extent cx="8750738" cy="4978400"/>
            <wp:effectExtent l="0" t="0" r="0" b="0"/>
            <wp:docPr id="9991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9945" name=""/>
                    <pic:cNvPicPr/>
                  </pic:nvPicPr>
                  <pic:blipFill>
                    <a:blip r:embed="rId21"/>
                    <a:stretch>
                      <a:fillRect/>
                    </a:stretch>
                  </pic:blipFill>
                  <pic:spPr>
                    <a:xfrm>
                      <a:off x="0" y="0"/>
                      <a:ext cx="8770448" cy="4989613"/>
                    </a:xfrm>
                    <a:prstGeom prst="rect">
                      <a:avLst/>
                    </a:prstGeom>
                  </pic:spPr>
                </pic:pic>
              </a:graphicData>
            </a:graphic>
          </wp:inline>
        </w:drawing>
      </w:r>
    </w:p>
    <w:p w:rsidRPr="00CA41B4" w:rsidR="00CA41B4" w:rsidP="00CA41B4" w:rsidRDefault="00CA41B4" w14:paraId="136D6817" w14:textId="77777777">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2">
        <w:r w:rsidRPr="00CA41B4">
          <w:rPr>
            <w:rStyle w:val="Hyperlink"/>
            <w:rFonts w:ascii="Calibri" w:hAnsi="Calibri" w:cs="Calibri"/>
            <w:color w:val="auto"/>
            <w:sz w:val="16"/>
            <w:szCs w:val="16"/>
          </w:rPr>
          <w:t>https://kisstheground.com/wp-content/uploads/2020/04/Soil-Story-Curriculum_200212.pdf</w:t>
        </w:r>
      </w:hyperlink>
    </w:p>
    <w:p w:rsidRPr="00820475" w:rsidR="00CA41B4" w:rsidP="00CA41B4" w:rsidRDefault="00CA41B4" w14:paraId="673EEBBB" w14:textId="0373F0C3">
      <w:pPr>
        <w:pStyle w:val="handout-heading"/>
        <w:spacing w:after="240"/>
      </w:pPr>
      <w:r w:rsidRPr="00820475">
        <w:lastRenderedPageBreak/>
        <w:t xml:space="preserve">Slide </w:t>
      </w:r>
      <w:r>
        <w:t xml:space="preserve">2: </w:t>
      </w:r>
      <w:r w:rsidRPr="00E60113">
        <w:t>Plants and Microbes</w:t>
      </w:r>
      <w:r>
        <w:t xml:space="preserve">– </w:t>
      </w:r>
      <w:r w:rsidRPr="00E60113">
        <w:t>A Mutual Exchange of Nutrients and Energy</w:t>
      </w:r>
    </w:p>
    <w:p w:rsidR="00CA41B4" w:rsidP="00CA41B4" w:rsidRDefault="00CA41B4" w14:paraId="73E659AB" w14:textId="77777777">
      <w:pPr>
        <w:pStyle w:val="NoSpacing"/>
        <w:jc w:val="center"/>
        <w:rPr>
          <w:rFonts w:ascii="Calibri" w:hAnsi="Calibri" w:cs="Calibri"/>
          <w:i/>
          <w:iCs/>
          <w:sz w:val="16"/>
          <w:szCs w:val="16"/>
        </w:rPr>
      </w:pPr>
      <w:r>
        <w:rPr>
          <w:rFonts w:ascii="Calibri" w:hAnsi="Calibri" w:cs="Calibri"/>
          <w:i/>
          <w:iCs/>
          <w:noProof/>
          <w:sz w:val="16"/>
          <w:szCs w:val="16"/>
        </w:rPr>
        <w:drawing>
          <wp:inline distT="0" distB="0" distL="0" distR="0" wp14:anchorId="4816FB01" wp14:editId="34A822FD">
            <wp:extent cx="9561830" cy="4780915"/>
            <wp:effectExtent l="0" t="0" r="1270" b="635"/>
            <wp:docPr id="49718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88694" name="Picture 497188694"/>
                    <pic:cNvPicPr/>
                  </pic:nvPicPr>
                  <pic:blipFill>
                    <a:blip r:embed="rId23">
                      <a:extLst>
                        <a:ext uri="{28A0092B-C50C-407E-A947-70E740481C1C}">
                          <a14:useLocalDpi xmlns:a14="http://schemas.microsoft.com/office/drawing/2010/main" val="0"/>
                        </a:ext>
                      </a:extLst>
                    </a:blip>
                    <a:stretch>
                      <a:fillRect/>
                    </a:stretch>
                  </pic:blipFill>
                  <pic:spPr>
                    <a:xfrm>
                      <a:off x="0" y="0"/>
                      <a:ext cx="9561830" cy="4780915"/>
                    </a:xfrm>
                    <a:prstGeom prst="rect">
                      <a:avLst/>
                    </a:prstGeom>
                  </pic:spPr>
                </pic:pic>
              </a:graphicData>
            </a:graphic>
          </wp:inline>
        </w:drawing>
      </w:r>
    </w:p>
    <w:p w:rsidRPr="00CA41B4" w:rsidR="00CA41B4" w:rsidP="00CA41B4" w:rsidRDefault="00CA41B4" w14:paraId="670AF52C" w14:textId="4B9B6EF5">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4">
        <w:r w:rsidRPr="00CA41B4">
          <w:rPr>
            <w:rStyle w:val="Hyperlink"/>
            <w:rFonts w:ascii="Calibri" w:hAnsi="Calibri" w:cs="Calibri"/>
            <w:color w:val="auto"/>
            <w:sz w:val="16"/>
            <w:szCs w:val="16"/>
          </w:rPr>
          <w:t>https://kids.frontiersin.org/articles/10.3389/frym.2022.652660</w:t>
        </w:r>
      </w:hyperlink>
      <w:r w:rsidRPr="00CA41B4">
        <w:rPr>
          <w:rFonts w:ascii="Calibri" w:hAnsi="Calibri" w:cs="Calibri"/>
          <w:sz w:val="16"/>
          <w:szCs w:val="16"/>
        </w:rPr>
        <w:t xml:space="preserve"> </w:t>
      </w:r>
    </w:p>
    <w:p w:rsidR="00CA41B4" w:rsidP="00CA41B4" w:rsidRDefault="00CA41B4" w14:paraId="6823A7B4" w14:textId="77777777">
      <w:pPr>
        <w:pStyle w:val="handout-heading"/>
      </w:pPr>
      <w:r w:rsidRPr="00820475">
        <w:lastRenderedPageBreak/>
        <w:t xml:space="preserve">Slide </w:t>
      </w:r>
      <w:r>
        <w:t>3: Sequestering Carbon in Soil</w:t>
      </w:r>
    </w:p>
    <w:p w:rsidRPr="00820475" w:rsidR="00CA41B4" w:rsidP="00CA41B4" w:rsidRDefault="00CA41B4" w14:paraId="15E85867" w14:textId="77777777">
      <w:pPr>
        <w:pStyle w:val="NoSpacing"/>
        <w:jc w:val="center"/>
        <w:rPr>
          <w:rFonts w:ascii="Calibri" w:hAnsi="Calibri" w:cs="Calibri"/>
          <w:b/>
          <w:bCs/>
        </w:rPr>
      </w:pPr>
      <w:r w:rsidRPr="004854DF">
        <w:rPr>
          <w:rFonts w:ascii="Calibri" w:hAnsi="Calibri" w:cs="Calibri"/>
          <w:b/>
          <w:bCs/>
          <w:noProof/>
        </w:rPr>
        <w:drawing>
          <wp:inline distT="0" distB="0" distL="0" distR="0" wp14:anchorId="315324A5" wp14:editId="5DB19486">
            <wp:extent cx="8787569" cy="4984750"/>
            <wp:effectExtent l="0" t="0" r="0" b="6350"/>
            <wp:docPr id="115705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0631" name=""/>
                    <pic:cNvPicPr/>
                  </pic:nvPicPr>
                  <pic:blipFill>
                    <a:blip r:embed="rId25"/>
                    <a:stretch>
                      <a:fillRect/>
                    </a:stretch>
                  </pic:blipFill>
                  <pic:spPr>
                    <a:xfrm>
                      <a:off x="0" y="0"/>
                      <a:ext cx="8801635" cy="4992729"/>
                    </a:xfrm>
                    <a:prstGeom prst="rect">
                      <a:avLst/>
                    </a:prstGeom>
                  </pic:spPr>
                </pic:pic>
              </a:graphicData>
            </a:graphic>
          </wp:inline>
        </w:drawing>
      </w:r>
    </w:p>
    <w:p w:rsidRPr="00CA41B4" w:rsidR="00CA41B4" w:rsidP="00CA41B4" w:rsidRDefault="00CA41B4" w14:paraId="0D942FF4" w14:textId="036BF952">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6">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p w:rsidRPr="00B5162F" w:rsidR="00CA41B4" w:rsidP="00B5162F" w:rsidRDefault="00CA41B4" w14:paraId="5497B30D" w14:textId="77777777">
      <w:pPr>
        <w:pStyle w:val="handout-heading"/>
      </w:pPr>
      <w:r w:rsidRPr="00B5162F">
        <w:lastRenderedPageBreak/>
        <w:t>Slide 4: The Carbon Cycle</w:t>
      </w:r>
    </w:p>
    <w:p w:rsidR="00CA41B4" w:rsidP="00CA41B4" w:rsidRDefault="00CA41B4" w14:paraId="5ABCCD6B" w14:textId="77777777">
      <w:pPr>
        <w:jc w:val="center"/>
        <w:rPr>
          <w:rFonts w:ascii="Calibri" w:hAnsi="Calibri" w:cs="Calibri"/>
          <w:b/>
          <w:bCs/>
          <w:sz w:val="24"/>
          <w:szCs w:val="24"/>
        </w:rPr>
      </w:pPr>
      <w:r w:rsidRPr="004854DF">
        <w:rPr>
          <w:rFonts w:ascii="Calibri" w:hAnsi="Calibri" w:cs="Calibri"/>
          <w:b/>
          <w:bCs/>
          <w:noProof/>
          <w:sz w:val="24"/>
          <w:szCs w:val="24"/>
        </w:rPr>
        <w:drawing>
          <wp:inline distT="0" distB="0" distL="0" distR="0" wp14:anchorId="009BB692" wp14:editId="70B7A301">
            <wp:extent cx="8009255" cy="4603750"/>
            <wp:effectExtent l="0" t="0" r="0" b="6350"/>
            <wp:docPr id="1593506099"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6099" name="Picture 1" descr="A diagram of a structure&#10;&#10;Description automatically generated with medium confidence"/>
                    <pic:cNvPicPr/>
                  </pic:nvPicPr>
                  <pic:blipFill rotWithShape="1">
                    <a:blip r:embed="rId27"/>
                    <a:srcRect b="-2"/>
                    <a:stretch/>
                  </pic:blipFill>
                  <pic:spPr bwMode="auto">
                    <a:xfrm>
                      <a:off x="0" y="0"/>
                      <a:ext cx="8024905" cy="4612746"/>
                    </a:xfrm>
                    <a:prstGeom prst="rect">
                      <a:avLst/>
                    </a:prstGeom>
                    <a:ln>
                      <a:noFill/>
                    </a:ln>
                    <a:extLst>
                      <a:ext uri="{53640926-AAD7-44D8-BBD7-CCE9431645EC}">
                        <a14:shadowObscured xmlns:a14="http://schemas.microsoft.com/office/drawing/2010/main"/>
                      </a:ext>
                    </a:extLst>
                  </pic:spPr>
                </pic:pic>
              </a:graphicData>
            </a:graphic>
          </wp:inline>
        </w:drawing>
      </w:r>
    </w:p>
    <w:p w:rsidRPr="00CA41B4" w:rsidR="00CA41B4" w:rsidP="00CA41B4" w:rsidRDefault="00CA41B4" w14:paraId="18215798" w14:textId="67FF336E">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8">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sectPr w:rsidRPr="00CA41B4" w:rsidR="00CA41B4" w:rsidSect="00CA41B4">
      <w:pgSz w:w="16838" w:h="11906" w:orient="landscape"/>
      <w:pgMar w:top="1440" w:right="962" w:bottom="1440" w:left="818" w:header="284"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C">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LM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3F98" w:rsidP="00BD6D88" w:rsidRDefault="00233F98" w14:paraId="32226746" w14:textId="77777777">
      <w:pPr>
        <w:spacing w:after="0" w:line="240" w:lineRule="auto"/>
      </w:pPr>
      <w:r>
        <w:separator/>
      </w:r>
    </w:p>
  </w:endnote>
  <w:endnote w:type="continuationSeparator" w:id="0">
    <w:p w:rsidR="00233F98" w:rsidP="00BD6D88" w:rsidRDefault="00233F98" w14:paraId="055E84AF" w14:textId="77777777">
      <w:pPr>
        <w:spacing w:after="0" w:line="240" w:lineRule="auto"/>
      </w:pPr>
      <w:r>
        <w:continuationSeparator/>
      </w:r>
    </w:p>
  </w:endnote>
  <w:endnote w:type="continuationNotice" w:id="1">
    <w:p w:rsidR="00233F98" w:rsidRDefault="00233F98" w14:paraId="37C01B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164F6" w:rsidR="007164F6" w:rsidP="007164F6" w:rsidRDefault="00D762E3" w14:paraId="024AECFB" w14:textId="18A22A30">
    <w:pPr>
      <w:pStyle w:val="Footer"/>
    </w:pPr>
    <w:r w:rsidRPr="26C9239B">
      <w:rPr>
        <w:rStyle w:val="normaltextrun"/>
        <w:rFonts w:ascii="Calibri" w:hAnsi="Calibri" w:cs="Calibri" w:eastAsiaTheme="majorEastAsia"/>
        <w:sz w:val="18"/>
        <w:szCs w:val="18"/>
      </w:rPr>
      <w:t>Created by Faculty of Education, The University of Melbourne</w:t>
    </w:r>
    <w:r w:rsidRPr="26C9239B">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5AEF" w:rsidR="00D762E3" w:rsidP="1CAFE306" w:rsidRDefault="1CAFE306" w14:paraId="253D02D5" w14:textId="2DBE3820">
    <w:pPr>
      <w:spacing w:after="0"/>
      <w:rPr>
        <w:rFonts w:ascii="Calibri" w:hAnsi="Calibri" w:eastAsia="Calibri" w:cs="Calibri"/>
        <w:color w:val="000000" w:themeColor="text1"/>
        <w:sz w:val="18"/>
        <w:szCs w:val="18"/>
        <w:lang w:val="en-US"/>
      </w:rPr>
    </w:pPr>
    <w:r w:rsidRPr="1CAFE306">
      <w:rPr>
        <w:rStyle w:val="normaltextrun"/>
        <w:rFonts w:ascii="Calibri" w:hAnsi="Calibri" w:eastAsia="Calibri" w:cs="Calibri"/>
        <w:color w:val="000000" w:themeColor="text1"/>
        <w:sz w:val="18"/>
        <w:szCs w:val="18"/>
      </w:rPr>
      <w:t>Created by Faculty of Education, The University of Melbourne 2025</w:t>
    </w:r>
  </w:p>
  <w:p w:rsidRPr="003C5AEF" w:rsidR="00D762E3" w:rsidP="1CAFE306" w:rsidRDefault="1CAFE306" w14:paraId="76B66D44" w14:textId="36095780">
    <w:pPr>
      <w:spacing w:after="0"/>
      <w:rPr>
        <w:rFonts w:ascii="Calibri" w:hAnsi="Calibri" w:eastAsia="Calibri" w:cs="Calibri"/>
        <w:color w:val="000000" w:themeColor="text1"/>
        <w:sz w:val="18"/>
        <w:szCs w:val="18"/>
        <w:lang w:val="en-US"/>
      </w:rPr>
    </w:pPr>
    <w:r w:rsidRPr="1CAFE306">
      <w:rPr>
        <w:rStyle w:val="normaltextrun"/>
        <w:rFonts w:ascii="Calibri" w:hAnsi="Calibri" w:eastAsia="Calibri" w:cs="Calibri"/>
        <w:color w:val="000000" w:themeColor="text1"/>
        <w:sz w:val="18"/>
        <w:szCs w:val="18"/>
        <w:lang w:val="it-IT"/>
      </w:rPr>
      <w:t xml:space="preserve">Project Lead: Rhonda Di Biase: </w:t>
    </w:r>
    <w:hyperlink r:id="rId1">
      <w:r w:rsidRPr="1CAFE306">
        <w:rPr>
          <w:rStyle w:val="Hyperlink"/>
          <w:rFonts w:ascii="Calibri" w:hAnsi="Calibri" w:eastAsia="Calibri" w:cs="Calibri"/>
          <w:sz w:val="18"/>
          <w:szCs w:val="18"/>
          <w:lang w:val="it-IT"/>
        </w:rPr>
        <w:t>dibiaser@unimelb.edu.au</w:t>
      </w:r>
    </w:hyperlink>
    <w:r w:rsidRPr="1CAFE306">
      <w:rPr>
        <w:rStyle w:val="eop"/>
        <w:rFonts w:ascii="Calibri" w:hAnsi="Calibri" w:eastAsia="Calibri" w:cs="Calibri"/>
        <w:color w:val="000000" w:themeColor="text1"/>
        <w:sz w:val="18"/>
        <w:szCs w:val="18"/>
      </w:rPr>
      <w:t> </w:t>
    </w:r>
  </w:p>
  <w:p w:rsidRPr="003C5AEF" w:rsidR="00D762E3" w:rsidP="1CAFE306" w:rsidRDefault="1CAFE306" w14:paraId="77C81FC0" w14:textId="67F0D89C">
    <w:pPr>
      <w:tabs>
        <w:tab w:val="center" w:pos="4513"/>
        <w:tab w:val="right" w:pos="9026"/>
      </w:tabs>
      <w:spacing w:after="0" w:line="240" w:lineRule="auto"/>
      <w:rPr>
        <w:rFonts w:ascii="Calibri" w:hAnsi="Calibri" w:eastAsia="Calibri" w:cs="Calibri"/>
        <w:color w:val="000000" w:themeColor="text1"/>
        <w:sz w:val="18"/>
        <w:szCs w:val="18"/>
        <w:lang w:val="en-US"/>
      </w:rPr>
    </w:pPr>
    <w:r w:rsidRPr="1CAFE306">
      <w:rPr>
        <w:rStyle w:val="normaltextrun"/>
        <w:rFonts w:ascii="Calibri" w:hAnsi="Calibri" w:eastAsia="Calibri" w:cs="Calibri"/>
        <w:i/>
        <w:iCs/>
        <w:color w:val="000000" w:themeColor="text1"/>
        <w:sz w:val="18"/>
        <w:szCs w:val="18"/>
        <w:lang w:val="it-IT"/>
      </w:rPr>
      <w:t>With support from Melbourne Climate Futures, The University of Melbourne &amp; The DBH Foundation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A41B4" w:rsidR="00CA41B4" w:rsidP="00CA41B4" w:rsidRDefault="00CA41B4" w14:paraId="34CF42CE" w14:textId="0E429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3F98" w:rsidP="00BD6D88" w:rsidRDefault="00233F98" w14:paraId="6BAF1A84" w14:textId="77777777">
      <w:pPr>
        <w:spacing w:after="0" w:line="240" w:lineRule="auto"/>
      </w:pPr>
      <w:r>
        <w:separator/>
      </w:r>
    </w:p>
  </w:footnote>
  <w:footnote w:type="continuationSeparator" w:id="0">
    <w:p w:rsidR="00233F98" w:rsidP="00BD6D88" w:rsidRDefault="00233F98" w14:paraId="08485119" w14:textId="77777777">
      <w:pPr>
        <w:spacing w:after="0" w:line="240" w:lineRule="auto"/>
      </w:pPr>
      <w:r>
        <w:continuationSeparator/>
      </w:r>
    </w:p>
  </w:footnote>
  <w:footnote w:type="continuationNotice" w:id="1">
    <w:p w:rsidR="00233F98" w:rsidRDefault="00233F98" w14:paraId="34EF9ED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64F6" w:rsidP="009A61CA" w:rsidRDefault="007164F6" w14:paraId="59F56D8F" w14:textId="7A28B742">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917DD" w:rsidR="006500CC" w:rsidP="7259EF7F" w:rsidRDefault="006500CC" w14:paraId="746EF010" w14:textId="7304D3BC">
    <w:pPr>
      <w:tabs>
        <w:tab w:val="center" w:pos="5103"/>
      </w:tabs>
      <w:spacing w:before="60" w:after="0"/>
      <w:rPr>
        <w:rFonts w:ascii="Aptos" w:hAnsi="Aptos" w:eastAsia="Aptos" w:cs="Aptos"/>
        <w:color w:val="000F46"/>
        <w:sz w:val="28"/>
        <w:szCs w:val="28"/>
      </w:rPr>
    </w:pPr>
    <w:r>
      <w:rPr>
        <w:rFonts w:ascii="Aptos" w:hAnsi="Aptos" w:eastAsia="Aptos" w:cs="Aptos"/>
        <w:bCs/>
        <w:noProof/>
        <w:color w:val="000F46"/>
        <w:sz w:val="28"/>
        <w:szCs w:val="28"/>
      </w:rPr>
      <mc:AlternateContent>
        <mc:Choice Requires="wpg">
          <w:drawing>
            <wp:anchor distT="0" distB="0" distL="114300" distR="114300" simplePos="0" relativeHeight="251659264" behindDoc="0" locked="0" layoutInCell="1" allowOverlap="1" wp14:anchorId="5EFC865A" wp14:editId="18BB244F">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615DC4AA">
            <v:group id="Group 3" style="position:absolute;margin-left:-42.3pt;margin-top:-14.85pt;width:549.7pt;height:57.75pt;z-index:251659264" coordsize="69810,7334" o:spid="_x0000_s1026" w14:anchorId="34E1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rPr>
      <w:tab/>
    </w:r>
    <w:r w:rsidRPr="7259EF7F" w:rsidR="7259EF7F">
      <w:rPr>
        <w:rFonts w:ascii="Aptos" w:hAnsi="Aptos" w:eastAsia="Aptos" w:cs="Aptos"/>
        <w:color w:val="000F46"/>
        <w:sz w:val="28"/>
        <w:szCs w:val="28"/>
      </w:rPr>
      <w:t>Teaching Activities</w:t>
    </w:r>
    <w:r w:rsidRPr="006B1549">
      <w:rPr>
        <w:bCs/>
        <w:color w:val="000F46"/>
      </w:rPr>
      <w:br/>
    </w:r>
    <w:r>
      <w:rPr>
        <w:rFonts w:ascii="Aptos" w:hAnsi="Aptos" w:eastAsia="Aptos" w:cs="Aptos"/>
        <w:bCs/>
        <w:color w:val="196A24"/>
        <w:sz w:val="28"/>
        <w:szCs w:val="28"/>
      </w:rPr>
      <w:tab/>
    </w:r>
    <w:r w:rsidRPr="7259EF7F" w:rsidR="7259EF7F">
      <w:rPr>
        <w:rFonts w:ascii="Aptos" w:hAnsi="Aptos" w:eastAsia="Aptos" w:cs="Aptos"/>
        <w:color w:val="196A24"/>
        <w:sz w:val="28"/>
        <w:szCs w:val="28"/>
      </w:rPr>
      <w:t>Fiji National Curriculum</w:t>
    </w:r>
  </w:p>
  <w:p w:rsidRPr="006500CC" w:rsidR="00D762E3" w:rsidP="006500CC" w:rsidRDefault="00D762E3" w14:paraId="065E47FC" w14:textId="52A73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41B4" w:rsidP="009A61CA" w:rsidRDefault="00CA41B4" w14:paraId="0B788896" w14:textId="77777777">
    <w:pPr>
      <w:pStyle w:val="Heade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hint="default" w:ascii="Wingdings" w:hAnsi="Wingdings"/>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 w15:restartNumberingAfterBreak="0">
    <w:nsid w:val="0F833EF5"/>
    <w:multiLevelType w:val="hybridMultilevel"/>
    <w:tmpl w:val="1D2099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24635B9"/>
    <w:multiLevelType w:val="hybridMultilevel"/>
    <w:tmpl w:val="EC6C94FC"/>
    <w:lvl w:ilvl="0" w:tplc="0C090001">
      <w:start w:val="1"/>
      <w:numFmt w:val="bullet"/>
      <w:lvlText w:val=""/>
      <w:lvlJc w:val="left"/>
      <w:pPr>
        <w:ind w:left="720" w:hanging="360"/>
      </w:pPr>
      <w:rPr>
        <w:rFonts w:hint="default" w:ascii="Symbol" w:hAnsi="Symbol"/>
      </w:rPr>
    </w:lvl>
    <w:lvl w:ilvl="1" w:tplc="1812DDAC">
      <w:start w:val="1"/>
      <w:numFmt w:val="bullet"/>
      <w:pStyle w:val="bullet2"/>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51E44B9"/>
    <w:multiLevelType w:val="hybridMultilevel"/>
    <w:tmpl w:val="6CD22B4C"/>
    <w:lvl w:ilvl="0" w:tplc="07D4D40C">
      <w:start w:val="1"/>
      <w:numFmt w:val="bullet"/>
      <w:lvlText w:val="º"/>
      <w:lvlJc w:val="left"/>
      <w:pPr>
        <w:ind w:left="1004" w:hanging="360"/>
      </w:pPr>
      <w:rPr>
        <w:rFonts w:hint="default" w:ascii="Century Gothic" w:hAnsi="Century Gothic"/>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5" w15:restartNumberingAfterBreak="0">
    <w:nsid w:val="189F4F4D"/>
    <w:multiLevelType w:val="hybridMultilevel"/>
    <w:tmpl w:val="56DC899A"/>
    <w:lvl w:ilvl="0" w:tplc="C3DAFD5C">
      <w:start w:val="1"/>
      <w:numFmt w:val="bullet"/>
      <w:pStyle w:val="bullet1"/>
      <w:lvlText w:val=""/>
      <w:lvlJc w:val="left"/>
      <w:pPr>
        <w:ind w:left="36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C82CBF"/>
    <w:multiLevelType w:val="hybridMultilevel"/>
    <w:tmpl w:val="B0788358"/>
    <w:lvl w:ilvl="0" w:tplc="0C090001">
      <w:start w:val="1"/>
      <w:numFmt w:val="bullet"/>
      <w:lvlText w:val=""/>
      <w:lvlJc w:val="left"/>
      <w:pPr>
        <w:ind w:left="1031" w:hanging="360"/>
      </w:pPr>
      <w:rPr>
        <w:rFonts w:hint="default" w:ascii="Symbol" w:hAnsi="Symbol"/>
      </w:rPr>
    </w:lvl>
    <w:lvl w:ilvl="1" w:tplc="0C090003" w:tentative="1">
      <w:start w:val="1"/>
      <w:numFmt w:val="bullet"/>
      <w:lvlText w:val="o"/>
      <w:lvlJc w:val="left"/>
      <w:pPr>
        <w:ind w:left="1751" w:hanging="360"/>
      </w:pPr>
      <w:rPr>
        <w:rFonts w:hint="default" w:ascii="Courier New" w:hAnsi="Courier New" w:cs="Courier New"/>
      </w:rPr>
    </w:lvl>
    <w:lvl w:ilvl="2" w:tplc="0C090005" w:tentative="1">
      <w:start w:val="1"/>
      <w:numFmt w:val="bullet"/>
      <w:lvlText w:val=""/>
      <w:lvlJc w:val="left"/>
      <w:pPr>
        <w:ind w:left="2471" w:hanging="360"/>
      </w:pPr>
      <w:rPr>
        <w:rFonts w:hint="default" w:ascii="Wingdings" w:hAnsi="Wingdings"/>
      </w:rPr>
    </w:lvl>
    <w:lvl w:ilvl="3" w:tplc="0C090001" w:tentative="1">
      <w:start w:val="1"/>
      <w:numFmt w:val="bullet"/>
      <w:lvlText w:val=""/>
      <w:lvlJc w:val="left"/>
      <w:pPr>
        <w:ind w:left="3191" w:hanging="360"/>
      </w:pPr>
      <w:rPr>
        <w:rFonts w:hint="default" w:ascii="Symbol" w:hAnsi="Symbol"/>
      </w:rPr>
    </w:lvl>
    <w:lvl w:ilvl="4" w:tplc="0C090003" w:tentative="1">
      <w:start w:val="1"/>
      <w:numFmt w:val="bullet"/>
      <w:lvlText w:val="o"/>
      <w:lvlJc w:val="left"/>
      <w:pPr>
        <w:ind w:left="3911" w:hanging="360"/>
      </w:pPr>
      <w:rPr>
        <w:rFonts w:hint="default" w:ascii="Courier New" w:hAnsi="Courier New" w:cs="Courier New"/>
      </w:rPr>
    </w:lvl>
    <w:lvl w:ilvl="5" w:tplc="0C090005" w:tentative="1">
      <w:start w:val="1"/>
      <w:numFmt w:val="bullet"/>
      <w:lvlText w:val=""/>
      <w:lvlJc w:val="left"/>
      <w:pPr>
        <w:ind w:left="4631" w:hanging="360"/>
      </w:pPr>
      <w:rPr>
        <w:rFonts w:hint="default" w:ascii="Wingdings" w:hAnsi="Wingdings"/>
      </w:rPr>
    </w:lvl>
    <w:lvl w:ilvl="6" w:tplc="0C090001" w:tentative="1">
      <w:start w:val="1"/>
      <w:numFmt w:val="bullet"/>
      <w:lvlText w:val=""/>
      <w:lvlJc w:val="left"/>
      <w:pPr>
        <w:ind w:left="5351" w:hanging="360"/>
      </w:pPr>
      <w:rPr>
        <w:rFonts w:hint="default" w:ascii="Symbol" w:hAnsi="Symbol"/>
      </w:rPr>
    </w:lvl>
    <w:lvl w:ilvl="7" w:tplc="0C090003" w:tentative="1">
      <w:start w:val="1"/>
      <w:numFmt w:val="bullet"/>
      <w:lvlText w:val="o"/>
      <w:lvlJc w:val="left"/>
      <w:pPr>
        <w:ind w:left="6071" w:hanging="360"/>
      </w:pPr>
      <w:rPr>
        <w:rFonts w:hint="default" w:ascii="Courier New" w:hAnsi="Courier New" w:cs="Courier New"/>
      </w:rPr>
    </w:lvl>
    <w:lvl w:ilvl="8" w:tplc="0C090005" w:tentative="1">
      <w:start w:val="1"/>
      <w:numFmt w:val="bullet"/>
      <w:lvlText w:val=""/>
      <w:lvlJc w:val="left"/>
      <w:pPr>
        <w:ind w:left="6791" w:hanging="360"/>
      </w:pPr>
      <w:rPr>
        <w:rFonts w:hint="default" w:ascii="Wingdings" w:hAnsi="Wingdings"/>
      </w:rPr>
    </w:lvl>
  </w:abstractNum>
  <w:abstractNum w:abstractNumId="7" w15:restartNumberingAfterBreak="0">
    <w:nsid w:val="28283FC0"/>
    <w:multiLevelType w:val="hybridMultilevel"/>
    <w:tmpl w:val="F37C79D4"/>
    <w:lvl w:ilvl="0" w:tplc="EABCCC36">
      <w:start w:val="1"/>
      <w:numFmt w:val="bullet"/>
      <w:lvlText w:val="−"/>
      <w:lvlJc w:val="left"/>
      <w:pPr>
        <w:ind w:left="1800" w:hanging="360"/>
      </w:pPr>
      <w:rPr>
        <w:rFonts w:hint="default" w:ascii="Calibri" w:hAnsi="Calibri"/>
      </w:rPr>
    </w:lvl>
    <w:lvl w:ilvl="1" w:tplc="A7E6B3D6">
      <w:numFmt w:val="bullet"/>
      <w:lvlText w:val=""/>
      <w:lvlJc w:val="left"/>
      <w:pPr>
        <w:ind w:left="2520" w:hanging="360"/>
      </w:pPr>
      <w:rPr>
        <w:rFonts w:hint="default" w:ascii="Calibri" w:hAnsi="Calibri"/>
      </w:rPr>
    </w:lvl>
    <w:lvl w:ilvl="2" w:tplc="9132B9C8" w:tentative="1">
      <w:start w:val="1"/>
      <w:numFmt w:val="bullet"/>
      <w:lvlText w:val=""/>
      <w:lvlJc w:val="left"/>
      <w:pPr>
        <w:ind w:left="3240" w:hanging="360"/>
      </w:pPr>
      <w:rPr>
        <w:rFonts w:hint="default" w:ascii="Wingdings" w:hAnsi="Wingdings"/>
      </w:rPr>
    </w:lvl>
    <w:lvl w:ilvl="3" w:tplc="AFF6061C" w:tentative="1">
      <w:start w:val="1"/>
      <w:numFmt w:val="bullet"/>
      <w:lvlText w:val=""/>
      <w:lvlJc w:val="left"/>
      <w:pPr>
        <w:ind w:left="3960" w:hanging="360"/>
      </w:pPr>
      <w:rPr>
        <w:rFonts w:hint="default" w:ascii="Symbol" w:hAnsi="Symbol"/>
      </w:rPr>
    </w:lvl>
    <w:lvl w:ilvl="4" w:tplc="9E2CA170" w:tentative="1">
      <w:start w:val="1"/>
      <w:numFmt w:val="bullet"/>
      <w:lvlText w:val="o"/>
      <w:lvlJc w:val="left"/>
      <w:pPr>
        <w:ind w:left="4680" w:hanging="360"/>
      </w:pPr>
      <w:rPr>
        <w:rFonts w:hint="default" w:ascii="Courier New" w:hAnsi="Courier New"/>
      </w:rPr>
    </w:lvl>
    <w:lvl w:ilvl="5" w:tplc="C27CC9EE" w:tentative="1">
      <w:start w:val="1"/>
      <w:numFmt w:val="bullet"/>
      <w:lvlText w:val=""/>
      <w:lvlJc w:val="left"/>
      <w:pPr>
        <w:ind w:left="5400" w:hanging="360"/>
      </w:pPr>
      <w:rPr>
        <w:rFonts w:hint="default" w:ascii="Wingdings" w:hAnsi="Wingdings"/>
      </w:rPr>
    </w:lvl>
    <w:lvl w:ilvl="6" w:tplc="43185EC6" w:tentative="1">
      <w:start w:val="1"/>
      <w:numFmt w:val="bullet"/>
      <w:lvlText w:val=""/>
      <w:lvlJc w:val="left"/>
      <w:pPr>
        <w:ind w:left="6120" w:hanging="360"/>
      </w:pPr>
      <w:rPr>
        <w:rFonts w:hint="default" w:ascii="Symbol" w:hAnsi="Symbol"/>
      </w:rPr>
    </w:lvl>
    <w:lvl w:ilvl="7" w:tplc="3558FA80" w:tentative="1">
      <w:start w:val="1"/>
      <w:numFmt w:val="bullet"/>
      <w:lvlText w:val="o"/>
      <w:lvlJc w:val="left"/>
      <w:pPr>
        <w:ind w:left="6840" w:hanging="360"/>
      </w:pPr>
      <w:rPr>
        <w:rFonts w:hint="default" w:ascii="Courier New" w:hAnsi="Courier New"/>
      </w:rPr>
    </w:lvl>
    <w:lvl w:ilvl="8" w:tplc="B07025E0" w:tentative="1">
      <w:start w:val="1"/>
      <w:numFmt w:val="bullet"/>
      <w:lvlText w:val=""/>
      <w:lvlJc w:val="left"/>
      <w:pPr>
        <w:ind w:left="7560" w:hanging="360"/>
      </w:pPr>
      <w:rPr>
        <w:rFonts w:hint="default" w:ascii="Wingdings" w:hAnsi="Wingdings"/>
      </w:rPr>
    </w:lvl>
  </w:abstractNum>
  <w:abstractNum w:abstractNumId="8" w15:restartNumberingAfterBreak="0">
    <w:nsid w:val="29C92FEC"/>
    <w:multiLevelType w:val="hybridMultilevel"/>
    <w:tmpl w:val="43B6FD7C"/>
    <w:lvl w:ilvl="0" w:tplc="D50A8B64">
      <w:start w:val="1"/>
      <w:numFmt w:val="bullet"/>
      <w:lvlText w:val="−"/>
      <w:lvlJc w:val="left"/>
      <w:pPr>
        <w:ind w:left="2880" w:hanging="360"/>
      </w:pPr>
      <w:rPr>
        <w:rFonts w:hint="default" w:ascii="Calibri" w:hAnsi="Calibri"/>
      </w:rPr>
    </w:lvl>
    <w:lvl w:ilvl="1" w:tplc="EA16DC68" w:tentative="1">
      <w:start w:val="1"/>
      <w:numFmt w:val="bullet"/>
      <w:lvlText w:val="o"/>
      <w:lvlJc w:val="left"/>
      <w:pPr>
        <w:ind w:left="3600" w:hanging="360"/>
      </w:pPr>
      <w:rPr>
        <w:rFonts w:hint="default" w:ascii="Courier New" w:hAnsi="Courier New"/>
      </w:rPr>
    </w:lvl>
    <w:lvl w:ilvl="2" w:tplc="14905B52" w:tentative="1">
      <w:start w:val="1"/>
      <w:numFmt w:val="bullet"/>
      <w:lvlText w:val=""/>
      <w:lvlJc w:val="left"/>
      <w:pPr>
        <w:ind w:left="4320" w:hanging="360"/>
      </w:pPr>
      <w:rPr>
        <w:rFonts w:hint="default" w:ascii="Wingdings" w:hAnsi="Wingdings"/>
      </w:rPr>
    </w:lvl>
    <w:lvl w:ilvl="3" w:tplc="ADA040BC" w:tentative="1">
      <w:start w:val="1"/>
      <w:numFmt w:val="bullet"/>
      <w:lvlText w:val=""/>
      <w:lvlJc w:val="left"/>
      <w:pPr>
        <w:ind w:left="5040" w:hanging="360"/>
      </w:pPr>
      <w:rPr>
        <w:rFonts w:hint="default" w:ascii="Symbol" w:hAnsi="Symbol"/>
      </w:rPr>
    </w:lvl>
    <w:lvl w:ilvl="4" w:tplc="C2E422AC" w:tentative="1">
      <w:start w:val="1"/>
      <w:numFmt w:val="bullet"/>
      <w:lvlText w:val="o"/>
      <w:lvlJc w:val="left"/>
      <w:pPr>
        <w:ind w:left="5760" w:hanging="360"/>
      </w:pPr>
      <w:rPr>
        <w:rFonts w:hint="default" w:ascii="Courier New" w:hAnsi="Courier New"/>
      </w:rPr>
    </w:lvl>
    <w:lvl w:ilvl="5" w:tplc="79D43D38" w:tentative="1">
      <w:start w:val="1"/>
      <w:numFmt w:val="bullet"/>
      <w:lvlText w:val=""/>
      <w:lvlJc w:val="left"/>
      <w:pPr>
        <w:ind w:left="6480" w:hanging="360"/>
      </w:pPr>
      <w:rPr>
        <w:rFonts w:hint="default" w:ascii="Wingdings" w:hAnsi="Wingdings"/>
      </w:rPr>
    </w:lvl>
    <w:lvl w:ilvl="6" w:tplc="ECC03182" w:tentative="1">
      <w:start w:val="1"/>
      <w:numFmt w:val="bullet"/>
      <w:lvlText w:val=""/>
      <w:lvlJc w:val="left"/>
      <w:pPr>
        <w:ind w:left="7200" w:hanging="360"/>
      </w:pPr>
      <w:rPr>
        <w:rFonts w:hint="default" w:ascii="Symbol" w:hAnsi="Symbol"/>
      </w:rPr>
    </w:lvl>
    <w:lvl w:ilvl="7" w:tplc="C46E4CA2" w:tentative="1">
      <w:start w:val="1"/>
      <w:numFmt w:val="bullet"/>
      <w:lvlText w:val="o"/>
      <w:lvlJc w:val="left"/>
      <w:pPr>
        <w:ind w:left="7920" w:hanging="360"/>
      </w:pPr>
      <w:rPr>
        <w:rFonts w:hint="default" w:ascii="Courier New" w:hAnsi="Courier New"/>
      </w:rPr>
    </w:lvl>
    <w:lvl w:ilvl="8" w:tplc="61CA05BA" w:tentative="1">
      <w:start w:val="1"/>
      <w:numFmt w:val="bullet"/>
      <w:lvlText w:val=""/>
      <w:lvlJc w:val="left"/>
      <w:pPr>
        <w:ind w:left="8640" w:hanging="360"/>
      </w:pPr>
      <w:rPr>
        <w:rFonts w:hint="default" w:ascii="Wingdings" w:hAnsi="Wingdings"/>
      </w:rPr>
    </w:lvl>
  </w:abstractNum>
  <w:abstractNum w:abstractNumId="9" w15:restartNumberingAfterBreak="0">
    <w:nsid w:val="2B2F6F50"/>
    <w:multiLevelType w:val="multilevel"/>
    <w:tmpl w:val="1E88A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2B7F22"/>
    <w:multiLevelType w:val="hybridMultilevel"/>
    <w:tmpl w:val="327ADD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5326C6A"/>
    <w:multiLevelType w:val="multilevel"/>
    <w:tmpl w:val="BB8C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8F7D13"/>
    <w:multiLevelType w:val="hybridMultilevel"/>
    <w:tmpl w:val="35601E64"/>
    <w:lvl w:ilvl="0" w:tplc="4E5A4AAE">
      <w:start w:val="1"/>
      <w:numFmt w:val="bullet"/>
      <w:lvlText w:val="-"/>
      <w:lvlJc w:val="left"/>
      <w:pPr>
        <w:ind w:left="720" w:hanging="360"/>
      </w:pPr>
      <w:rPr>
        <w:rFonts w:hint="default" w:ascii="Aptos" w:hAnsi="Aptos"/>
      </w:rPr>
    </w:lvl>
    <w:lvl w:ilvl="1" w:tplc="731EE99E">
      <w:start w:val="1"/>
      <w:numFmt w:val="bullet"/>
      <w:lvlText w:val="o"/>
      <w:lvlJc w:val="left"/>
      <w:pPr>
        <w:ind w:left="1440" w:hanging="360"/>
      </w:pPr>
      <w:rPr>
        <w:rFonts w:hint="default" w:ascii="Courier New" w:hAnsi="Courier New"/>
      </w:rPr>
    </w:lvl>
    <w:lvl w:ilvl="2" w:tplc="1A2EAB24">
      <w:start w:val="1"/>
      <w:numFmt w:val="bullet"/>
      <w:lvlText w:val=""/>
      <w:lvlJc w:val="left"/>
      <w:pPr>
        <w:ind w:left="2160" w:hanging="360"/>
      </w:pPr>
      <w:rPr>
        <w:rFonts w:hint="default" w:ascii="Wingdings" w:hAnsi="Wingdings"/>
      </w:rPr>
    </w:lvl>
    <w:lvl w:ilvl="3" w:tplc="273A5312">
      <w:start w:val="1"/>
      <w:numFmt w:val="bullet"/>
      <w:lvlText w:val=""/>
      <w:lvlJc w:val="left"/>
      <w:pPr>
        <w:ind w:left="2880" w:hanging="360"/>
      </w:pPr>
      <w:rPr>
        <w:rFonts w:hint="default" w:ascii="Symbol" w:hAnsi="Symbol"/>
      </w:rPr>
    </w:lvl>
    <w:lvl w:ilvl="4" w:tplc="295C2CBA">
      <w:start w:val="1"/>
      <w:numFmt w:val="bullet"/>
      <w:lvlText w:val="o"/>
      <w:lvlJc w:val="left"/>
      <w:pPr>
        <w:ind w:left="3600" w:hanging="360"/>
      </w:pPr>
      <w:rPr>
        <w:rFonts w:hint="default" w:ascii="Courier New" w:hAnsi="Courier New"/>
      </w:rPr>
    </w:lvl>
    <w:lvl w:ilvl="5" w:tplc="2F5C4F9C">
      <w:start w:val="1"/>
      <w:numFmt w:val="bullet"/>
      <w:lvlText w:val=""/>
      <w:lvlJc w:val="left"/>
      <w:pPr>
        <w:ind w:left="4320" w:hanging="360"/>
      </w:pPr>
      <w:rPr>
        <w:rFonts w:hint="default" w:ascii="Wingdings" w:hAnsi="Wingdings"/>
      </w:rPr>
    </w:lvl>
    <w:lvl w:ilvl="6" w:tplc="7660DADC">
      <w:start w:val="1"/>
      <w:numFmt w:val="bullet"/>
      <w:lvlText w:val=""/>
      <w:lvlJc w:val="left"/>
      <w:pPr>
        <w:ind w:left="5040" w:hanging="360"/>
      </w:pPr>
      <w:rPr>
        <w:rFonts w:hint="default" w:ascii="Symbol" w:hAnsi="Symbol"/>
      </w:rPr>
    </w:lvl>
    <w:lvl w:ilvl="7" w:tplc="D5ACB334">
      <w:start w:val="1"/>
      <w:numFmt w:val="bullet"/>
      <w:lvlText w:val="o"/>
      <w:lvlJc w:val="left"/>
      <w:pPr>
        <w:ind w:left="5760" w:hanging="360"/>
      </w:pPr>
      <w:rPr>
        <w:rFonts w:hint="default" w:ascii="Courier New" w:hAnsi="Courier New"/>
      </w:rPr>
    </w:lvl>
    <w:lvl w:ilvl="8" w:tplc="7ED08822">
      <w:start w:val="1"/>
      <w:numFmt w:val="bullet"/>
      <w:lvlText w:val=""/>
      <w:lvlJc w:val="left"/>
      <w:pPr>
        <w:ind w:left="6480" w:hanging="360"/>
      </w:pPr>
      <w:rPr>
        <w:rFonts w:hint="default" w:ascii="Wingdings" w:hAnsi="Wingdings"/>
      </w:rPr>
    </w:lvl>
  </w:abstractNum>
  <w:abstractNum w:abstractNumId="13"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5" w15:restartNumberingAfterBreak="0">
    <w:nsid w:val="4AFD184D"/>
    <w:multiLevelType w:val="hybridMultilevel"/>
    <w:tmpl w:val="97261ACE"/>
    <w:lvl w:ilvl="0" w:tplc="A73E912E">
      <w:start w:val="1"/>
      <w:numFmt w:val="bullet"/>
      <w:pStyle w:val="box-tablebullet1"/>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D718327"/>
    <w:multiLevelType w:val="hybridMultilevel"/>
    <w:tmpl w:val="B7FCCFB8"/>
    <w:lvl w:ilvl="0" w:tplc="42F04AD6">
      <w:start w:val="1"/>
      <w:numFmt w:val="bullet"/>
      <w:lvlText w:val=""/>
      <w:lvlJc w:val="left"/>
      <w:pPr>
        <w:ind w:left="720" w:hanging="360"/>
      </w:pPr>
      <w:rPr>
        <w:rFonts w:hint="default" w:ascii="Symbol" w:hAnsi="Symbol"/>
      </w:rPr>
    </w:lvl>
    <w:lvl w:ilvl="1" w:tplc="856AD4F2">
      <w:start w:val="1"/>
      <w:numFmt w:val="bullet"/>
      <w:lvlText w:val="o"/>
      <w:lvlJc w:val="left"/>
      <w:pPr>
        <w:ind w:left="1440" w:hanging="360"/>
      </w:pPr>
      <w:rPr>
        <w:rFonts w:hint="default" w:ascii="Courier New" w:hAnsi="Courier New"/>
      </w:rPr>
    </w:lvl>
    <w:lvl w:ilvl="2" w:tplc="CF1CF864">
      <w:start w:val="1"/>
      <w:numFmt w:val="bullet"/>
      <w:lvlText w:val=""/>
      <w:lvlJc w:val="left"/>
      <w:pPr>
        <w:ind w:left="2160" w:hanging="360"/>
      </w:pPr>
      <w:rPr>
        <w:rFonts w:hint="default" w:ascii="Wingdings" w:hAnsi="Wingdings"/>
      </w:rPr>
    </w:lvl>
    <w:lvl w:ilvl="3" w:tplc="CBD2C898">
      <w:start w:val="1"/>
      <w:numFmt w:val="bullet"/>
      <w:lvlText w:val=""/>
      <w:lvlJc w:val="left"/>
      <w:pPr>
        <w:ind w:left="2880" w:hanging="360"/>
      </w:pPr>
      <w:rPr>
        <w:rFonts w:hint="default" w:ascii="Symbol" w:hAnsi="Symbol"/>
      </w:rPr>
    </w:lvl>
    <w:lvl w:ilvl="4" w:tplc="0EF63A1E">
      <w:start w:val="1"/>
      <w:numFmt w:val="bullet"/>
      <w:lvlText w:val="o"/>
      <w:lvlJc w:val="left"/>
      <w:pPr>
        <w:ind w:left="3600" w:hanging="360"/>
      </w:pPr>
      <w:rPr>
        <w:rFonts w:hint="default" w:ascii="Courier New" w:hAnsi="Courier New"/>
      </w:rPr>
    </w:lvl>
    <w:lvl w:ilvl="5" w:tplc="236AF132">
      <w:start w:val="1"/>
      <w:numFmt w:val="bullet"/>
      <w:lvlText w:val=""/>
      <w:lvlJc w:val="left"/>
      <w:pPr>
        <w:ind w:left="4320" w:hanging="360"/>
      </w:pPr>
      <w:rPr>
        <w:rFonts w:hint="default" w:ascii="Wingdings" w:hAnsi="Wingdings"/>
      </w:rPr>
    </w:lvl>
    <w:lvl w:ilvl="6" w:tplc="C26C4B02">
      <w:start w:val="1"/>
      <w:numFmt w:val="bullet"/>
      <w:lvlText w:val=""/>
      <w:lvlJc w:val="left"/>
      <w:pPr>
        <w:ind w:left="5040" w:hanging="360"/>
      </w:pPr>
      <w:rPr>
        <w:rFonts w:hint="default" w:ascii="Symbol" w:hAnsi="Symbol"/>
      </w:rPr>
    </w:lvl>
    <w:lvl w:ilvl="7" w:tplc="E15C41B4">
      <w:start w:val="1"/>
      <w:numFmt w:val="bullet"/>
      <w:lvlText w:val="o"/>
      <w:lvlJc w:val="left"/>
      <w:pPr>
        <w:ind w:left="5760" w:hanging="360"/>
      </w:pPr>
      <w:rPr>
        <w:rFonts w:hint="default" w:ascii="Courier New" w:hAnsi="Courier New"/>
      </w:rPr>
    </w:lvl>
    <w:lvl w:ilvl="8" w:tplc="FC6A2A50">
      <w:start w:val="1"/>
      <w:numFmt w:val="bullet"/>
      <w:lvlText w:val=""/>
      <w:lvlJc w:val="left"/>
      <w:pPr>
        <w:ind w:left="6480" w:hanging="360"/>
      </w:pPr>
      <w:rPr>
        <w:rFonts w:hint="default" w:ascii="Wingdings" w:hAnsi="Wingdings"/>
      </w:rPr>
    </w:lvl>
  </w:abstractNum>
  <w:abstractNum w:abstractNumId="17" w15:restartNumberingAfterBreak="0">
    <w:nsid w:val="4E3445AF"/>
    <w:multiLevelType w:val="hybridMultilevel"/>
    <w:tmpl w:val="6D54CF8C"/>
    <w:lvl w:ilvl="0" w:tplc="DE586470">
      <w:start w:val="1"/>
      <w:numFmt w:val="bullet"/>
      <w:lvlText w:val="·"/>
      <w:lvlJc w:val="left"/>
      <w:pPr>
        <w:ind w:left="720" w:hanging="360"/>
      </w:pPr>
      <w:rPr>
        <w:rFonts w:hint="default" w:ascii="Symbol" w:hAnsi="Symbol"/>
      </w:rPr>
    </w:lvl>
    <w:lvl w:ilvl="1" w:tplc="8EE0D2BA">
      <w:start w:val="1"/>
      <w:numFmt w:val="bullet"/>
      <w:lvlText w:val="o"/>
      <w:lvlJc w:val="left"/>
      <w:pPr>
        <w:ind w:left="1440" w:hanging="360"/>
      </w:pPr>
      <w:rPr>
        <w:rFonts w:hint="default" w:ascii="Courier New" w:hAnsi="Courier New"/>
      </w:rPr>
    </w:lvl>
    <w:lvl w:ilvl="2" w:tplc="A0824796">
      <w:start w:val="1"/>
      <w:numFmt w:val="bullet"/>
      <w:lvlText w:val=""/>
      <w:lvlJc w:val="left"/>
      <w:pPr>
        <w:ind w:left="2160" w:hanging="360"/>
      </w:pPr>
      <w:rPr>
        <w:rFonts w:hint="default" w:ascii="Wingdings" w:hAnsi="Wingdings"/>
      </w:rPr>
    </w:lvl>
    <w:lvl w:ilvl="3" w:tplc="D5269BEC">
      <w:start w:val="1"/>
      <w:numFmt w:val="bullet"/>
      <w:lvlText w:val=""/>
      <w:lvlJc w:val="left"/>
      <w:pPr>
        <w:ind w:left="2880" w:hanging="360"/>
      </w:pPr>
      <w:rPr>
        <w:rFonts w:hint="default" w:ascii="Symbol" w:hAnsi="Symbol"/>
      </w:rPr>
    </w:lvl>
    <w:lvl w:ilvl="4" w:tplc="158C056C">
      <w:start w:val="1"/>
      <w:numFmt w:val="bullet"/>
      <w:lvlText w:val="o"/>
      <w:lvlJc w:val="left"/>
      <w:pPr>
        <w:ind w:left="3600" w:hanging="360"/>
      </w:pPr>
      <w:rPr>
        <w:rFonts w:hint="default" w:ascii="Courier New" w:hAnsi="Courier New"/>
      </w:rPr>
    </w:lvl>
    <w:lvl w:ilvl="5" w:tplc="7160CE86">
      <w:start w:val="1"/>
      <w:numFmt w:val="bullet"/>
      <w:lvlText w:val=""/>
      <w:lvlJc w:val="left"/>
      <w:pPr>
        <w:ind w:left="4320" w:hanging="360"/>
      </w:pPr>
      <w:rPr>
        <w:rFonts w:hint="default" w:ascii="Wingdings" w:hAnsi="Wingdings"/>
      </w:rPr>
    </w:lvl>
    <w:lvl w:ilvl="6" w:tplc="624EA20A">
      <w:start w:val="1"/>
      <w:numFmt w:val="bullet"/>
      <w:lvlText w:val=""/>
      <w:lvlJc w:val="left"/>
      <w:pPr>
        <w:ind w:left="5040" w:hanging="360"/>
      </w:pPr>
      <w:rPr>
        <w:rFonts w:hint="default" w:ascii="Symbol" w:hAnsi="Symbol"/>
      </w:rPr>
    </w:lvl>
    <w:lvl w:ilvl="7" w:tplc="CDCE112C">
      <w:start w:val="1"/>
      <w:numFmt w:val="bullet"/>
      <w:lvlText w:val="o"/>
      <w:lvlJc w:val="left"/>
      <w:pPr>
        <w:ind w:left="5760" w:hanging="360"/>
      </w:pPr>
      <w:rPr>
        <w:rFonts w:hint="default" w:ascii="Courier New" w:hAnsi="Courier New"/>
      </w:rPr>
    </w:lvl>
    <w:lvl w:ilvl="8" w:tplc="0E7C1390">
      <w:start w:val="1"/>
      <w:numFmt w:val="bullet"/>
      <w:lvlText w:val=""/>
      <w:lvlJc w:val="left"/>
      <w:pPr>
        <w:ind w:left="6480" w:hanging="360"/>
      </w:pPr>
      <w:rPr>
        <w:rFonts w:hint="default" w:ascii="Wingdings" w:hAnsi="Wingdings"/>
      </w:rPr>
    </w:lvl>
  </w:abstractNum>
  <w:abstractNum w:abstractNumId="18"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05B497"/>
    <w:multiLevelType w:val="hybridMultilevel"/>
    <w:tmpl w:val="AF06E854"/>
    <w:lvl w:ilvl="0" w:tplc="7E003782">
      <w:start w:val="1"/>
      <w:numFmt w:val="bullet"/>
      <w:lvlText w:val="-"/>
      <w:lvlJc w:val="left"/>
      <w:pPr>
        <w:ind w:left="720" w:hanging="360"/>
      </w:pPr>
      <w:rPr>
        <w:rFonts w:hint="default" w:ascii="Aptos" w:hAnsi="Aptos"/>
      </w:rPr>
    </w:lvl>
    <w:lvl w:ilvl="1" w:tplc="E21270C2">
      <w:start w:val="1"/>
      <w:numFmt w:val="bullet"/>
      <w:lvlText w:val="o"/>
      <w:lvlJc w:val="left"/>
      <w:pPr>
        <w:ind w:left="1440" w:hanging="360"/>
      </w:pPr>
      <w:rPr>
        <w:rFonts w:hint="default" w:ascii="Courier New" w:hAnsi="Courier New"/>
      </w:rPr>
    </w:lvl>
    <w:lvl w:ilvl="2" w:tplc="4FF27940">
      <w:start w:val="1"/>
      <w:numFmt w:val="bullet"/>
      <w:lvlText w:val=""/>
      <w:lvlJc w:val="left"/>
      <w:pPr>
        <w:ind w:left="2160" w:hanging="360"/>
      </w:pPr>
      <w:rPr>
        <w:rFonts w:hint="default" w:ascii="Wingdings" w:hAnsi="Wingdings"/>
      </w:rPr>
    </w:lvl>
    <w:lvl w:ilvl="3" w:tplc="02F82F0E">
      <w:start w:val="1"/>
      <w:numFmt w:val="bullet"/>
      <w:lvlText w:val=""/>
      <w:lvlJc w:val="left"/>
      <w:pPr>
        <w:ind w:left="2880" w:hanging="360"/>
      </w:pPr>
      <w:rPr>
        <w:rFonts w:hint="default" w:ascii="Symbol" w:hAnsi="Symbol"/>
      </w:rPr>
    </w:lvl>
    <w:lvl w:ilvl="4" w:tplc="AA04C85E">
      <w:start w:val="1"/>
      <w:numFmt w:val="bullet"/>
      <w:lvlText w:val="o"/>
      <w:lvlJc w:val="left"/>
      <w:pPr>
        <w:ind w:left="3600" w:hanging="360"/>
      </w:pPr>
      <w:rPr>
        <w:rFonts w:hint="default" w:ascii="Courier New" w:hAnsi="Courier New"/>
      </w:rPr>
    </w:lvl>
    <w:lvl w:ilvl="5" w:tplc="374831A8">
      <w:start w:val="1"/>
      <w:numFmt w:val="bullet"/>
      <w:lvlText w:val=""/>
      <w:lvlJc w:val="left"/>
      <w:pPr>
        <w:ind w:left="4320" w:hanging="360"/>
      </w:pPr>
      <w:rPr>
        <w:rFonts w:hint="default" w:ascii="Wingdings" w:hAnsi="Wingdings"/>
      </w:rPr>
    </w:lvl>
    <w:lvl w:ilvl="6" w:tplc="7AE045AC">
      <w:start w:val="1"/>
      <w:numFmt w:val="bullet"/>
      <w:lvlText w:val=""/>
      <w:lvlJc w:val="left"/>
      <w:pPr>
        <w:ind w:left="5040" w:hanging="360"/>
      </w:pPr>
      <w:rPr>
        <w:rFonts w:hint="default" w:ascii="Symbol" w:hAnsi="Symbol"/>
      </w:rPr>
    </w:lvl>
    <w:lvl w:ilvl="7" w:tplc="2C005666">
      <w:start w:val="1"/>
      <w:numFmt w:val="bullet"/>
      <w:lvlText w:val="o"/>
      <w:lvlJc w:val="left"/>
      <w:pPr>
        <w:ind w:left="5760" w:hanging="360"/>
      </w:pPr>
      <w:rPr>
        <w:rFonts w:hint="default" w:ascii="Courier New" w:hAnsi="Courier New"/>
      </w:rPr>
    </w:lvl>
    <w:lvl w:ilvl="8" w:tplc="ECD44272">
      <w:start w:val="1"/>
      <w:numFmt w:val="bullet"/>
      <w:lvlText w:val=""/>
      <w:lvlJc w:val="left"/>
      <w:pPr>
        <w:ind w:left="6480" w:hanging="360"/>
      </w:pPr>
      <w:rPr>
        <w:rFonts w:hint="default" w:ascii="Wingdings" w:hAnsi="Wingdings"/>
      </w:rPr>
    </w:lvl>
  </w:abstractNum>
  <w:abstractNum w:abstractNumId="20" w15:restartNumberingAfterBreak="0">
    <w:nsid w:val="6259393B"/>
    <w:multiLevelType w:val="hybridMultilevel"/>
    <w:tmpl w:val="816EFB98"/>
    <w:lvl w:ilvl="0" w:tplc="8DA20458">
      <w:start w:val="1"/>
      <w:numFmt w:val="bullet"/>
      <w:pStyle w:val="box-tablebullet2"/>
      <w:lvlText w:val="º"/>
      <w:lvlJc w:val="left"/>
      <w:pPr>
        <w:ind w:left="1287" w:hanging="360"/>
      </w:pPr>
      <w:rPr>
        <w:rFonts w:hint="default" w:ascii="Century Gothic" w:hAnsi="Century Gothic"/>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num w:numId="1" w16cid:durableId="544027777">
    <w:abstractNumId w:val="19"/>
  </w:num>
  <w:num w:numId="2" w16cid:durableId="2108696898">
    <w:abstractNumId w:val="13"/>
  </w:num>
  <w:num w:numId="3" w16cid:durableId="1349256823">
    <w:abstractNumId w:val="7"/>
  </w:num>
  <w:num w:numId="4" w16cid:durableId="1997300016">
    <w:abstractNumId w:val="8"/>
  </w:num>
  <w:num w:numId="5" w16cid:durableId="632251699">
    <w:abstractNumId w:val="3"/>
  </w:num>
  <w:num w:numId="6" w16cid:durableId="682441042">
    <w:abstractNumId w:val="10"/>
  </w:num>
  <w:num w:numId="7" w16cid:durableId="534926410">
    <w:abstractNumId w:val="18"/>
  </w:num>
  <w:num w:numId="8" w16cid:durableId="1073356772">
    <w:abstractNumId w:val="6"/>
  </w:num>
  <w:num w:numId="9" w16cid:durableId="268975843">
    <w:abstractNumId w:val="15"/>
  </w:num>
  <w:num w:numId="10" w16cid:durableId="490296050">
    <w:abstractNumId w:val="18"/>
  </w:num>
  <w:num w:numId="11" w16cid:durableId="1970815248">
    <w:abstractNumId w:val="12"/>
  </w:num>
  <w:num w:numId="12" w16cid:durableId="34472747">
    <w:abstractNumId w:val="17"/>
  </w:num>
  <w:num w:numId="13" w16cid:durableId="1184131907">
    <w:abstractNumId w:val="16"/>
  </w:num>
  <w:num w:numId="14" w16cid:durableId="392387729">
    <w:abstractNumId w:val="3"/>
  </w:num>
  <w:num w:numId="15" w16cid:durableId="1738821702">
    <w:abstractNumId w:val="18"/>
    <w:lvlOverride w:ilvl="0">
      <w:startOverride w:val="1"/>
    </w:lvlOverride>
  </w:num>
  <w:num w:numId="16" w16cid:durableId="2142649886">
    <w:abstractNumId w:val="5"/>
  </w:num>
  <w:num w:numId="17" w16cid:durableId="478815170">
    <w:abstractNumId w:val="18"/>
    <w:lvlOverride w:ilvl="0">
      <w:startOverride w:val="1"/>
    </w:lvlOverride>
  </w:num>
  <w:num w:numId="18" w16cid:durableId="1255631097">
    <w:abstractNumId w:val="3"/>
  </w:num>
  <w:num w:numId="19" w16cid:durableId="1957368371">
    <w:abstractNumId w:val="3"/>
  </w:num>
  <w:num w:numId="20" w16cid:durableId="144665822">
    <w:abstractNumId w:val="18"/>
    <w:lvlOverride w:ilvl="0">
      <w:startOverride w:val="1"/>
    </w:lvlOverride>
  </w:num>
  <w:num w:numId="21" w16cid:durableId="1808619247">
    <w:abstractNumId w:val="20"/>
  </w:num>
  <w:num w:numId="22" w16cid:durableId="1389108662">
    <w:abstractNumId w:val="15"/>
  </w:num>
  <w:num w:numId="23" w16cid:durableId="1724256311">
    <w:abstractNumId w:val="20"/>
  </w:num>
  <w:num w:numId="24" w16cid:durableId="1010837926">
    <w:abstractNumId w:val="5"/>
  </w:num>
  <w:num w:numId="25" w16cid:durableId="2143224842">
    <w:abstractNumId w:val="3"/>
  </w:num>
  <w:num w:numId="26" w16cid:durableId="1980109012">
    <w:abstractNumId w:val="18"/>
  </w:num>
  <w:num w:numId="27" w16cid:durableId="1189757175">
    <w:abstractNumId w:val="4"/>
  </w:num>
  <w:num w:numId="28" w16cid:durableId="2085292941">
    <w:abstractNumId w:val="18"/>
    <w:lvlOverride w:ilvl="0">
      <w:startOverride w:val="1"/>
    </w:lvlOverride>
  </w:num>
  <w:num w:numId="29" w16cid:durableId="1331789722">
    <w:abstractNumId w:val="0"/>
  </w:num>
  <w:num w:numId="30" w16cid:durableId="287013796">
    <w:abstractNumId w:val="14"/>
  </w:num>
  <w:num w:numId="31" w16cid:durableId="1399589543">
    <w:abstractNumId w:val="15"/>
  </w:num>
  <w:num w:numId="32" w16cid:durableId="1636373273">
    <w:abstractNumId w:val="20"/>
  </w:num>
  <w:num w:numId="33" w16cid:durableId="1218128112">
    <w:abstractNumId w:val="5"/>
  </w:num>
  <w:num w:numId="34" w16cid:durableId="909392237">
    <w:abstractNumId w:val="3"/>
  </w:num>
  <w:num w:numId="35" w16cid:durableId="996421411">
    <w:abstractNumId w:val="1"/>
  </w:num>
  <w:num w:numId="36" w16cid:durableId="1096553929">
    <w:abstractNumId w:val="18"/>
  </w:num>
  <w:num w:numId="37" w16cid:durableId="15741410">
    <w:abstractNumId w:val="0"/>
  </w:num>
  <w:num w:numId="38" w16cid:durableId="150827780">
    <w:abstractNumId w:val="9"/>
  </w:num>
  <w:num w:numId="39" w16cid:durableId="807433754">
    <w:abstractNumId w:val="11"/>
  </w:num>
  <w:num w:numId="40" w16cid:durableId="986981639">
    <w:abstractNumId w:val="18"/>
    <w:lvlOverride w:ilvl="0">
      <w:startOverride w:val="1"/>
    </w:lvlOverride>
  </w:num>
  <w:num w:numId="41" w16cid:durableId="10910444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E5"/>
    <w:rsid w:val="0000125F"/>
    <w:rsid w:val="000019FA"/>
    <w:rsid w:val="00026E66"/>
    <w:rsid w:val="00050A75"/>
    <w:rsid w:val="000536AD"/>
    <w:rsid w:val="00064532"/>
    <w:rsid w:val="00067D75"/>
    <w:rsid w:val="000733B6"/>
    <w:rsid w:val="00095372"/>
    <w:rsid w:val="00095545"/>
    <w:rsid w:val="00097B57"/>
    <w:rsid w:val="000B2A5E"/>
    <w:rsid w:val="000B3417"/>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51091"/>
    <w:rsid w:val="00161AC9"/>
    <w:rsid w:val="00176E64"/>
    <w:rsid w:val="00190BD5"/>
    <w:rsid w:val="00192814"/>
    <w:rsid w:val="001A2FB3"/>
    <w:rsid w:val="001A60DC"/>
    <w:rsid w:val="001C6799"/>
    <w:rsid w:val="001C68A7"/>
    <w:rsid w:val="001D27F2"/>
    <w:rsid w:val="001E4569"/>
    <w:rsid w:val="001F37BD"/>
    <w:rsid w:val="001F4A67"/>
    <w:rsid w:val="001F5E85"/>
    <w:rsid w:val="001F627C"/>
    <w:rsid w:val="0020659F"/>
    <w:rsid w:val="0021167A"/>
    <w:rsid w:val="00217911"/>
    <w:rsid w:val="00223C2B"/>
    <w:rsid w:val="002302A9"/>
    <w:rsid w:val="00233F98"/>
    <w:rsid w:val="00261F12"/>
    <w:rsid w:val="00265DFF"/>
    <w:rsid w:val="0029056F"/>
    <w:rsid w:val="00291C97"/>
    <w:rsid w:val="00292454"/>
    <w:rsid w:val="002A5BB8"/>
    <w:rsid w:val="002A63EF"/>
    <w:rsid w:val="002D1D49"/>
    <w:rsid w:val="002D37F8"/>
    <w:rsid w:val="002E5EF6"/>
    <w:rsid w:val="002E7CB0"/>
    <w:rsid w:val="002F2D40"/>
    <w:rsid w:val="002F4156"/>
    <w:rsid w:val="002F5E44"/>
    <w:rsid w:val="003070D2"/>
    <w:rsid w:val="0030727D"/>
    <w:rsid w:val="0031014D"/>
    <w:rsid w:val="003165BA"/>
    <w:rsid w:val="00317F68"/>
    <w:rsid w:val="003502DD"/>
    <w:rsid w:val="00350C39"/>
    <w:rsid w:val="00355FA5"/>
    <w:rsid w:val="00357CF2"/>
    <w:rsid w:val="00366A52"/>
    <w:rsid w:val="003727A0"/>
    <w:rsid w:val="00375DCF"/>
    <w:rsid w:val="00382318"/>
    <w:rsid w:val="003900B3"/>
    <w:rsid w:val="0039118A"/>
    <w:rsid w:val="003A5460"/>
    <w:rsid w:val="003C1847"/>
    <w:rsid w:val="003C5AEF"/>
    <w:rsid w:val="003D1E34"/>
    <w:rsid w:val="003E434F"/>
    <w:rsid w:val="003F1F54"/>
    <w:rsid w:val="004024C6"/>
    <w:rsid w:val="00402956"/>
    <w:rsid w:val="0040739A"/>
    <w:rsid w:val="004140C6"/>
    <w:rsid w:val="0044251F"/>
    <w:rsid w:val="0044404B"/>
    <w:rsid w:val="004552D1"/>
    <w:rsid w:val="0048238C"/>
    <w:rsid w:val="00495A63"/>
    <w:rsid w:val="004969B3"/>
    <w:rsid w:val="004A242D"/>
    <w:rsid w:val="004E24DA"/>
    <w:rsid w:val="004E27D2"/>
    <w:rsid w:val="004F038C"/>
    <w:rsid w:val="00503504"/>
    <w:rsid w:val="00507181"/>
    <w:rsid w:val="00510B7C"/>
    <w:rsid w:val="00515BB7"/>
    <w:rsid w:val="00551A4B"/>
    <w:rsid w:val="00554D25"/>
    <w:rsid w:val="005571D7"/>
    <w:rsid w:val="00557C75"/>
    <w:rsid w:val="00575B5B"/>
    <w:rsid w:val="00582202"/>
    <w:rsid w:val="005A4504"/>
    <w:rsid w:val="005B1E83"/>
    <w:rsid w:val="005B25AC"/>
    <w:rsid w:val="005C5F02"/>
    <w:rsid w:val="005D5867"/>
    <w:rsid w:val="005D72D9"/>
    <w:rsid w:val="005E4E63"/>
    <w:rsid w:val="005E52DE"/>
    <w:rsid w:val="00607EF0"/>
    <w:rsid w:val="00616578"/>
    <w:rsid w:val="00621A15"/>
    <w:rsid w:val="006328F6"/>
    <w:rsid w:val="006331D4"/>
    <w:rsid w:val="0063682D"/>
    <w:rsid w:val="006500CC"/>
    <w:rsid w:val="00690E3B"/>
    <w:rsid w:val="006979BB"/>
    <w:rsid w:val="006A3929"/>
    <w:rsid w:val="006B0E3A"/>
    <w:rsid w:val="006B0ED1"/>
    <w:rsid w:val="006B3A36"/>
    <w:rsid w:val="006C1283"/>
    <w:rsid w:val="006C3B0D"/>
    <w:rsid w:val="006C403B"/>
    <w:rsid w:val="006C4B34"/>
    <w:rsid w:val="006C7BF3"/>
    <w:rsid w:val="006F503F"/>
    <w:rsid w:val="006F55E7"/>
    <w:rsid w:val="006F68A5"/>
    <w:rsid w:val="00705EAA"/>
    <w:rsid w:val="00706686"/>
    <w:rsid w:val="00706951"/>
    <w:rsid w:val="00712E11"/>
    <w:rsid w:val="007164F6"/>
    <w:rsid w:val="007245CE"/>
    <w:rsid w:val="00744B40"/>
    <w:rsid w:val="00745A71"/>
    <w:rsid w:val="00747012"/>
    <w:rsid w:val="00757FD8"/>
    <w:rsid w:val="00785797"/>
    <w:rsid w:val="00786916"/>
    <w:rsid w:val="00796E2D"/>
    <w:rsid w:val="007A270F"/>
    <w:rsid w:val="007A5A33"/>
    <w:rsid w:val="007B006C"/>
    <w:rsid w:val="007C08FB"/>
    <w:rsid w:val="007C7137"/>
    <w:rsid w:val="007D67AD"/>
    <w:rsid w:val="007E3FAA"/>
    <w:rsid w:val="007E5456"/>
    <w:rsid w:val="007E63E5"/>
    <w:rsid w:val="007F0013"/>
    <w:rsid w:val="007F30DB"/>
    <w:rsid w:val="008072DD"/>
    <w:rsid w:val="00820235"/>
    <w:rsid w:val="00823A2F"/>
    <w:rsid w:val="008243BA"/>
    <w:rsid w:val="00827394"/>
    <w:rsid w:val="00836320"/>
    <w:rsid w:val="0084252F"/>
    <w:rsid w:val="00843B66"/>
    <w:rsid w:val="00846240"/>
    <w:rsid w:val="00867E63"/>
    <w:rsid w:val="00871D23"/>
    <w:rsid w:val="00873CB7"/>
    <w:rsid w:val="008B4E04"/>
    <w:rsid w:val="008B6CCC"/>
    <w:rsid w:val="008E0F4A"/>
    <w:rsid w:val="008E584C"/>
    <w:rsid w:val="008F659C"/>
    <w:rsid w:val="00910660"/>
    <w:rsid w:val="00914ECA"/>
    <w:rsid w:val="00926176"/>
    <w:rsid w:val="00927B61"/>
    <w:rsid w:val="00930A8D"/>
    <w:rsid w:val="009353EC"/>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E84"/>
    <w:rsid w:val="009E5249"/>
    <w:rsid w:val="00A027E9"/>
    <w:rsid w:val="00A115AC"/>
    <w:rsid w:val="00A11722"/>
    <w:rsid w:val="00A23002"/>
    <w:rsid w:val="00A27467"/>
    <w:rsid w:val="00A4439A"/>
    <w:rsid w:val="00A564C9"/>
    <w:rsid w:val="00A64031"/>
    <w:rsid w:val="00A65E3A"/>
    <w:rsid w:val="00AA0FF3"/>
    <w:rsid w:val="00AB33E4"/>
    <w:rsid w:val="00AB44F6"/>
    <w:rsid w:val="00AC6FC2"/>
    <w:rsid w:val="00AE09F1"/>
    <w:rsid w:val="00AE1B52"/>
    <w:rsid w:val="00B00121"/>
    <w:rsid w:val="00B14545"/>
    <w:rsid w:val="00B2019A"/>
    <w:rsid w:val="00B21A2F"/>
    <w:rsid w:val="00B23280"/>
    <w:rsid w:val="00B379C5"/>
    <w:rsid w:val="00B5162F"/>
    <w:rsid w:val="00B54393"/>
    <w:rsid w:val="00B54A09"/>
    <w:rsid w:val="00B608DB"/>
    <w:rsid w:val="00B77EF1"/>
    <w:rsid w:val="00B822AF"/>
    <w:rsid w:val="00B86DE8"/>
    <w:rsid w:val="00B97A14"/>
    <w:rsid w:val="00BA3383"/>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12B10"/>
    <w:rsid w:val="00C24607"/>
    <w:rsid w:val="00C24672"/>
    <w:rsid w:val="00C51CFE"/>
    <w:rsid w:val="00C6138F"/>
    <w:rsid w:val="00C74110"/>
    <w:rsid w:val="00C7753F"/>
    <w:rsid w:val="00CA24B8"/>
    <w:rsid w:val="00CA259E"/>
    <w:rsid w:val="00CA41B4"/>
    <w:rsid w:val="00CA5259"/>
    <w:rsid w:val="00CB634E"/>
    <w:rsid w:val="00CC1445"/>
    <w:rsid w:val="00CC4F8B"/>
    <w:rsid w:val="00CD1AEB"/>
    <w:rsid w:val="00CD6A3E"/>
    <w:rsid w:val="00CE2467"/>
    <w:rsid w:val="00CE713C"/>
    <w:rsid w:val="00CF6A8B"/>
    <w:rsid w:val="00D106A9"/>
    <w:rsid w:val="00D25149"/>
    <w:rsid w:val="00D30641"/>
    <w:rsid w:val="00D4028E"/>
    <w:rsid w:val="00D610B0"/>
    <w:rsid w:val="00D64112"/>
    <w:rsid w:val="00D641BC"/>
    <w:rsid w:val="00D66DD2"/>
    <w:rsid w:val="00D762E3"/>
    <w:rsid w:val="00D818FA"/>
    <w:rsid w:val="00DA19EB"/>
    <w:rsid w:val="00DB496B"/>
    <w:rsid w:val="00DD4CFA"/>
    <w:rsid w:val="00DE3ADA"/>
    <w:rsid w:val="00DE7A87"/>
    <w:rsid w:val="00E03E81"/>
    <w:rsid w:val="00E07BB0"/>
    <w:rsid w:val="00E160D4"/>
    <w:rsid w:val="00E31BBF"/>
    <w:rsid w:val="00E341D8"/>
    <w:rsid w:val="00E35D21"/>
    <w:rsid w:val="00E4568B"/>
    <w:rsid w:val="00E56262"/>
    <w:rsid w:val="00E574D6"/>
    <w:rsid w:val="00E7234F"/>
    <w:rsid w:val="00E82296"/>
    <w:rsid w:val="00E97AB5"/>
    <w:rsid w:val="00EB0B24"/>
    <w:rsid w:val="00EB41EA"/>
    <w:rsid w:val="00EB758B"/>
    <w:rsid w:val="00EC3C1D"/>
    <w:rsid w:val="00ED18C3"/>
    <w:rsid w:val="00ED26B6"/>
    <w:rsid w:val="00EF08C1"/>
    <w:rsid w:val="00EF29C8"/>
    <w:rsid w:val="00F02957"/>
    <w:rsid w:val="00F0380F"/>
    <w:rsid w:val="00F04FE2"/>
    <w:rsid w:val="00F07645"/>
    <w:rsid w:val="00F10D4C"/>
    <w:rsid w:val="00F24064"/>
    <w:rsid w:val="00F40D08"/>
    <w:rsid w:val="00F42548"/>
    <w:rsid w:val="00F5041F"/>
    <w:rsid w:val="00F5690E"/>
    <w:rsid w:val="00F60994"/>
    <w:rsid w:val="00F67EFF"/>
    <w:rsid w:val="00F718FE"/>
    <w:rsid w:val="00F76C9B"/>
    <w:rsid w:val="00F84023"/>
    <w:rsid w:val="00F919D8"/>
    <w:rsid w:val="00F928D7"/>
    <w:rsid w:val="00F93737"/>
    <w:rsid w:val="00FA108F"/>
    <w:rsid w:val="00FA324B"/>
    <w:rsid w:val="00FB42AA"/>
    <w:rsid w:val="00FB6A01"/>
    <w:rsid w:val="00FD07E1"/>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AFE306"/>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22A22C3"/>
    <w:rsid w:val="5349E925"/>
    <w:rsid w:val="54C7EAA5"/>
    <w:rsid w:val="56027D9E"/>
    <w:rsid w:val="5792CEDD"/>
    <w:rsid w:val="580972D7"/>
    <w:rsid w:val="585B0A56"/>
    <w:rsid w:val="5963CC8A"/>
    <w:rsid w:val="5A2C8B42"/>
    <w:rsid w:val="5A79ADD6"/>
    <w:rsid w:val="5AFF852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259EF7F"/>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A0D89"/>
  <w15:chartTrackingRefBased/>
  <w15:docId w15:val="{D1850CE2-D01D-4DEC-9E95-BF8678F7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0013"/>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hAnsiTheme="majorHAnsi" w:eastAsiaTheme="majorEastAsia"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hAnsiTheme="majorHAnsi" w:eastAsiaTheme="majorEastAsia"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F0013"/>
    <w:rPr>
      <w:rFonts w:asciiTheme="majorHAnsi" w:hAnsiTheme="majorHAnsi" w:eastAsiaTheme="majorEastAsia" w:cstheme="majorBidi"/>
      <w:b/>
      <w:color w:val="0A6948"/>
      <w:sz w:val="32"/>
      <w:szCs w:val="40"/>
    </w:rPr>
  </w:style>
  <w:style w:type="character" w:styleId="Heading2Char" w:customStyle="1">
    <w:name w:val="Heading 2 Char"/>
    <w:basedOn w:val="DefaultParagraphFont"/>
    <w:link w:val="Heading2"/>
    <w:uiPriority w:val="9"/>
    <w:rsid w:val="007F0013"/>
    <w:rPr>
      <w:rFonts w:asciiTheme="majorHAnsi" w:hAnsiTheme="majorHAnsi" w:eastAsiaTheme="majorEastAsia" w:cstheme="majorBidi"/>
      <w:b/>
      <w:sz w:val="24"/>
      <w:szCs w:val="32"/>
    </w:rPr>
  </w:style>
  <w:style w:type="character" w:styleId="Heading3Char" w:customStyle="1">
    <w:name w:val="Heading 3 Char"/>
    <w:basedOn w:val="DefaultParagraphFont"/>
    <w:link w:val="Heading3"/>
    <w:uiPriority w:val="9"/>
    <w:rsid w:val="007F0013"/>
    <w:rPr>
      <w:rFonts w:asciiTheme="majorHAnsi" w:hAnsiTheme="majorHAnsi" w:eastAsiaTheme="majorEastAsia" w:cstheme="majorBidi"/>
      <w:b/>
      <w:sz w:val="24"/>
      <w:szCs w:val="32"/>
    </w:rPr>
  </w:style>
  <w:style w:type="character" w:styleId="Heading4Char" w:customStyle="1">
    <w:name w:val="Heading 4 Char"/>
    <w:basedOn w:val="DefaultParagraphFont"/>
    <w:link w:val="Heading4"/>
    <w:uiPriority w:val="9"/>
    <w:rsid w:val="007F0013"/>
    <w:rPr>
      <w:rFonts w:eastAsiaTheme="majorEastAsia" w:cstheme="majorBidi"/>
      <w:b/>
      <w:iCs/>
      <w:color w:val="0A6948"/>
    </w:rPr>
  </w:style>
  <w:style w:type="character" w:styleId="Heading5Char" w:customStyle="1">
    <w:name w:val="Heading 5 Char"/>
    <w:basedOn w:val="DefaultParagraphFont"/>
    <w:link w:val="Heading5"/>
    <w:uiPriority w:val="9"/>
    <w:semiHidden/>
    <w:rsid w:val="007F001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F001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F001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F001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styleId="TitleChar" w:customStyle="1">
    <w:name w:val="Title Char"/>
    <w:basedOn w:val="DefaultParagraphFont"/>
    <w:link w:val="Title"/>
    <w:uiPriority w:val="10"/>
    <w:rsid w:val="00BB3F7D"/>
    <w:rPr>
      <w:rFonts w:asciiTheme="majorHAnsi" w:hAnsiTheme="majorHAnsi" w:eastAsiaTheme="majorEastAsia"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styleId="QuoteChar" w:customStyle="1">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7F0013"/>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0013"/>
  </w:style>
  <w:style w:type="paragraph" w:styleId="TableParagraph" w:customStyle="1">
    <w:name w:val="Table Paragraph"/>
    <w:basedOn w:val="Normal"/>
    <w:uiPriority w:val="1"/>
    <w:qFormat/>
    <w:rsid w:val="00B54A09"/>
    <w:pPr>
      <w:widowControl w:val="0"/>
      <w:autoSpaceDE w:val="0"/>
      <w:autoSpaceDN w:val="0"/>
      <w:spacing w:after="0" w:line="240" w:lineRule="auto"/>
    </w:pPr>
    <w:rPr>
      <w:rFonts w:ascii="Calibri" w:hAnsi="Calibri" w:eastAsia="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styleId="box-tableh1" w:customStyle="1">
    <w:name w:val="box-table_h1"/>
    <w:basedOn w:val="Heading3"/>
    <w:next w:val="Normal"/>
    <w:qFormat/>
    <w:rsid w:val="007F0013"/>
    <w:pPr>
      <w:spacing w:before="120"/>
    </w:pPr>
  </w:style>
  <w:style w:type="paragraph" w:styleId="headingboxtable" w:customStyle="1">
    <w:name w:val="heading_box table"/>
    <w:basedOn w:val="Heading3"/>
    <w:next w:val="Normal"/>
    <w:qFormat/>
    <w:rsid w:val="007F0013"/>
  </w:style>
  <w:style w:type="paragraph" w:styleId="box-tableh2" w:customStyle="1">
    <w:name w:val="box-table_h2"/>
    <w:basedOn w:val="headingboxtable"/>
    <w:qFormat/>
    <w:rsid w:val="007F0013"/>
    <w:pPr>
      <w:ind w:left="284"/>
    </w:pPr>
    <w:rPr>
      <w:color w:val="0A6948"/>
    </w:rPr>
  </w:style>
  <w:style w:type="paragraph" w:styleId="box-tablebullet1" w:customStyle="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styleId="CommentTextChar" w:customStyle="1">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styleId="CommentSubjectChar" w:customStyle="1">
    <w:name w:val="Comment Subject Char"/>
    <w:basedOn w:val="CommentTextChar"/>
    <w:link w:val="CommentSubject"/>
    <w:uiPriority w:val="99"/>
    <w:semiHidden/>
    <w:rsid w:val="00291C97"/>
    <w:rPr>
      <w:b/>
      <w:bCs/>
      <w:sz w:val="20"/>
      <w:szCs w:val="20"/>
    </w:rPr>
  </w:style>
  <w:style w:type="character" w:styleId="cf01" w:customStyle="1">
    <w:name w:val="cf01"/>
    <w:basedOn w:val="DefaultParagraphFont"/>
    <w:rsid w:val="00EF29C8"/>
    <w:rPr>
      <w:rFonts w:hint="default" w:ascii="Segoe UI" w:hAnsi="Segoe UI" w:cs="Segoe UI"/>
      <w:sz w:val="18"/>
      <w:szCs w:val="18"/>
    </w:rPr>
  </w:style>
  <w:style w:type="paragraph" w:styleId="listnumber1" w:customStyle="1">
    <w:name w:val="list_number1"/>
    <w:basedOn w:val="ListParagraph"/>
    <w:qFormat/>
    <w:rsid w:val="007F0013"/>
    <w:pPr>
      <w:numPr>
        <w:numId w:val="36"/>
      </w:numPr>
      <w:spacing w:before="80" w:line="240" w:lineRule="auto"/>
    </w:pPr>
    <w:rPr>
      <w:sz w:val="20"/>
    </w:rPr>
  </w:style>
  <w:style w:type="paragraph" w:styleId="bullet2" w:customStyle="1">
    <w:name w:val="bullet2"/>
    <w:basedOn w:val="NoSpacing"/>
    <w:qFormat/>
    <w:rsid w:val="007F0013"/>
    <w:pPr>
      <w:numPr>
        <w:ilvl w:val="1"/>
        <w:numId w:val="34"/>
      </w:numPr>
      <w:spacing w:after="80" w:line="288" w:lineRule="auto"/>
      <w:ind w:left="709"/>
    </w:pPr>
    <w:rPr>
      <w:rFonts w:cs="Calibri"/>
      <w:sz w:val="20"/>
    </w:rPr>
  </w:style>
  <w:style w:type="paragraph" w:styleId="box-tablebody" w:customStyle="1">
    <w:name w:val="box-table_body"/>
    <w:basedOn w:val="Normal"/>
    <w:qFormat/>
    <w:rsid w:val="007F0013"/>
    <w:pPr>
      <w:spacing w:before="120" w:after="40" w:line="240" w:lineRule="auto"/>
    </w:pPr>
    <w:rPr>
      <w:rFonts w:eastAsia="Calibri" w:cs="Calibri"/>
      <w:color w:val="000000" w:themeColor="text1"/>
      <w:sz w:val="20"/>
    </w:rPr>
  </w:style>
  <w:style w:type="paragraph" w:styleId="body" w:customStyle="1">
    <w:name w:val="body"/>
    <w:basedOn w:val="Normal"/>
    <w:qFormat/>
    <w:rsid w:val="007F0013"/>
    <w:pPr>
      <w:spacing w:line="264" w:lineRule="auto"/>
    </w:pPr>
    <w:rPr>
      <w:rFonts w:ascii="Aptos" w:hAnsi="Aptos" w:eastAsia="Aptos" w:cs="Aptos"/>
      <w:sz w:val="20"/>
      <w:szCs w:val="20"/>
    </w:rPr>
  </w:style>
  <w:style w:type="paragraph" w:styleId="bullet1" w:customStyle="1">
    <w:name w:val="bullet1"/>
    <w:basedOn w:val="listnumber1"/>
    <w:qFormat/>
    <w:rsid w:val="007F0013"/>
    <w:pPr>
      <w:numPr>
        <w:numId w:val="33"/>
      </w:numPr>
      <w:spacing w:line="264" w:lineRule="auto"/>
      <w:contextualSpacing/>
    </w:pPr>
  </w:style>
  <w:style w:type="paragraph" w:styleId="handout-heading" w:customStyle="1">
    <w:name w:val="handout-heading"/>
    <w:basedOn w:val="Heading1"/>
    <w:qFormat/>
    <w:rsid w:val="007F0013"/>
    <w:pPr>
      <w:spacing w:before="0" w:line="240" w:lineRule="auto"/>
      <w:jc w:val="center"/>
    </w:pPr>
    <w:rPr>
      <w:rFonts w:eastAsia="Aptos"/>
      <w:color w:val="auto"/>
    </w:rPr>
  </w:style>
  <w:style w:type="character" w:styleId="content" w:customStyle="1">
    <w:name w:val="_content"/>
    <w:basedOn w:val="DefaultParagraphFont"/>
    <w:uiPriority w:val="1"/>
    <w:qFormat/>
    <w:rsid w:val="007F0013"/>
    <w:rPr>
      <w:i/>
    </w:rPr>
  </w:style>
  <w:style w:type="paragraph" w:styleId="paragraph" w:customStyle="1">
    <w:name w:val="paragraph"/>
    <w:basedOn w:val="Normal"/>
    <w:rsid w:val="00BE2C94"/>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rsid w:val="00BE2C94"/>
  </w:style>
  <w:style w:type="character" w:styleId="eop" w:customStyle="1">
    <w:name w:val="eop"/>
    <w:basedOn w:val="DefaultParagraphFont"/>
    <w:rsid w:val="00BE2C94"/>
  </w:style>
  <w:style w:type="character" w:styleId="bold-green" w:customStyle="1">
    <w:name w:val="bold-green"/>
    <w:basedOn w:val="DefaultParagraphFont"/>
    <w:uiPriority w:val="1"/>
    <w:qFormat/>
    <w:rsid w:val="007F0013"/>
    <w:rPr>
      <w:b/>
      <w:color w:val="0A6948"/>
    </w:rPr>
  </w:style>
  <w:style w:type="paragraph" w:styleId="bodyindent" w:customStyle="1">
    <w:name w:val="body_indent"/>
    <w:basedOn w:val="body"/>
    <w:next w:val="body"/>
    <w:qFormat/>
    <w:rsid w:val="007F0013"/>
    <w:pPr>
      <w:spacing w:after="80"/>
      <w:ind w:left="340" w:right="340"/>
    </w:pPr>
  </w:style>
  <w:style w:type="paragraph" w:styleId="box-tablebullet2" w:customStyle="1">
    <w:name w:val="box-table_bullet2"/>
    <w:basedOn w:val="box-tablebullet1"/>
    <w:qFormat/>
    <w:rsid w:val="007F0013"/>
    <w:pPr>
      <w:numPr>
        <w:numId w:val="32"/>
      </w:numPr>
      <w:spacing w:after="40"/>
      <w:ind w:left="567" w:hanging="245"/>
      <w:contextualSpacing w:val="0"/>
    </w:pPr>
    <w:rPr>
      <w:sz w:val="18"/>
      <w:szCs w:val="18"/>
    </w:rPr>
  </w:style>
  <w:style w:type="paragraph" w:styleId="box-tableh3" w:customStyle="1">
    <w:name w:val="box-table_h3"/>
    <w:basedOn w:val="box-tableh2"/>
    <w:qFormat/>
    <w:rsid w:val="007F0013"/>
    <w:pPr>
      <w:outlineLvl w:val="1"/>
    </w:pPr>
    <w:rPr>
      <w:color w:val="auto"/>
    </w:rPr>
  </w:style>
  <w:style w:type="paragraph" w:styleId="listnumber2" w:customStyle="1">
    <w:name w:val="list_number2"/>
    <w:basedOn w:val="listnumber1"/>
    <w:qFormat/>
    <w:rsid w:val="007F0013"/>
    <w:pPr>
      <w:numPr>
        <w:numId w:val="37"/>
      </w:numPr>
    </w:pPr>
  </w:style>
  <w:style w:type="paragraph" w:styleId="bullet3" w:customStyle="1">
    <w:name w:val="bullet3"/>
    <w:basedOn w:val="bullet2"/>
    <w:qFormat/>
    <w:rsid w:val="007F0013"/>
    <w:pPr>
      <w:numPr>
        <w:ilvl w:val="0"/>
        <w:numId w:val="35"/>
      </w:numPr>
    </w:pPr>
  </w:style>
  <w:style w:type="character" w:styleId="FollowedHyperlink">
    <w:name w:val="FollowedHyperlink"/>
    <w:basedOn w:val="DefaultParagraphFont"/>
    <w:uiPriority w:val="99"/>
    <w:semiHidden/>
    <w:unhideWhenUsed/>
    <w:rsid w:val="001F5E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youtu.be/MlREaT9hFCw" TargetMode="External" Id="rId13" /><Relationship Type="http://schemas.openxmlformats.org/officeDocument/2006/relationships/image" Target="media/image5.png" Id="rId18" /><Relationship Type="http://schemas.openxmlformats.org/officeDocument/2006/relationships/hyperlink" Target="https://kisstheground.com/wp-content/uploads/2020/04/Soil-Story-Curriculum_200212.pdf" TargetMode="External" Id="rId26" /><Relationship Type="http://schemas.openxmlformats.org/officeDocument/2006/relationships/customXml" Target="../customXml/item2.xml" Id="rId3" /><Relationship Type="http://schemas.openxmlformats.org/officeDocument/2006/relationships/image" Target="media/image6.png" Id="rId21" /><Relationship Type="http://schemas.openxmlformats.org/officeDocument/2006/relationships/styles" Target="styles.xml" Id="rId7" /><Relationship Type="http://schemas.openxmlformats.org/officeDocument/2006/relationships/hyperlink" Target="https://youtu.be/MlREaT9hFCw" TargetMode="External" Id="rId12" /><Relationship Type="http://schemas.openxmlformats.org/officeDocument/2006/relationships/footer" Target="footer2.xml" Id="rId17" /><Relationship Type="http://schemas.openxmlformats.org/officeDocument/2006/relationships/image" Target="media/image8.png" Id="rId25" /><Relationship Type="http://schemas.openxmlformats.org/officeDocument/2006/relationships/customXml" Target="../customXml/item1.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fontTable" Target="fontTable.xml" Id="rId29" /><Relationship Type="http://schemas.microsoft.com/office/2006/relationships/keyMapCustomizations" Target="customizations.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kids.frontiersin.org/articles/10.3389/frym.2022.652660" TargetMode="External" Id="rId24" /><Relationship Type="http://schemas.openxmlformats.org/officeDocument/2006/relationships/customXml" Target="../customXml/item4.xml" Id="rId5" /><Relationship Type="http://schemas.openxmlformats.org/officeDocument/2006/relationships/footer" Target="footer1.xml" Id="rId15" /><Relationship Type="http://schemas.openxmlformats.org/officeDocument/2006/relationships/image" Target="media/image7.jpg" Id="rId23" /><Relationship Type="http://schemas.openxmlformats.org/officeDocument/2006/relationships/hyperlink" Target="https://kisstheground.com/wp-content/uploads/2020/04/Soil-Story-Curriculum_200212.pdf" TargetMode="External" Id="rId28"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3.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https://kisstheground.com/wp-content/uploads/2020/04/Soil-Story-Curriculum_200212.pdf" TargetMode="External" Id="rId22" /><Relationship Type="http://schemas.openxmlformats.org/officeDocument/2006/relationships/image" Target="media/image9.png" Id="rId27" /><Relationship Type="http://schemas.openxmlformats.org/officeDocument/2006/relationships/theme" Target="theme/theme1.xml" Id="rId30" /></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customXml/itemProps2.xml><?xml version="1.0" encoding="utf-8"?>
<ds:datastoreItem xmlns:ds="http://schemas.openxmlformats.org/officeDocument/2006/customXml" ds:itemID="{A5D50492-1F16-4EEF-84E9-EA4C0AF8504D}">
  <ds:schemaRefs>
    <ds:schemaRef ds:uri="http://schemas.microsoft.com/sharepoint/v3/contenttype/forms"/>
  </ds:schemaRefs>
</ds:datastoreItem>
</file>

<file path=customXml/itemProps3.xml><?xml version="1.0" encoding="utf-8"?>
<ds:datastoreItem xmlns:ds="http://schemas.openxmlformats.org/officeDocument/2006/customXml" ds:itemID="{608FBCCE-A0DE-4634-9C3A-917003F375E9}"/>
</file>

<file path=customXml/itemProps4.xml><?xml version="1.0" encoding="utf-8"?>
<ds:datastoreItem xmlns:ds="http://schemas.openxmlformats.org/officeDocument/2006/customXml" ds:itemID="{D17BCBCC-E8B9-4CAA-8B7A-E01CC795E7A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Batty</dc:creator>
  <cp:keywords/>
  <dc:description/>
  <cp:lastModifiedBy>Iga Arizka Tarigan</cp:lastModifiedBy>
  <cp:revision>9</cp:revision>
  <cp:lastPrinted>2025-02-17T05:05:00Z</cp:lastPrinted>
  <dcterms:created xsi:type="dcterms:W3CDTF">2025-09-24T00:39:00Z</dcterms:created>
  <dcterms:modified xsi:type="dcterms:W3CDTF">2026-01-22T07:54:47Z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cf7b56d1-f7a7-4e09-8dcf-b61d6c97ce1e</vt:lpwstr>
  </property>
  <property fmtid="{D5CDD505-2E9C-101B-9397-08002B2CF9AE}" pid="3" name="ContentTypeId">
    <vt:lpwstr>0x010100F7F15D8B360F164E844D7835C56F7AE3</vt:lpwstr>
  </property>
  <property fmtid="{D5CDD505-2E9C-101B-9397-08002B2CF9AE}" pid="4" name="Order">
    <vt:r8>8788200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