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E56" w:rsidR="007F0013" w:rsidP="007F0013" w:rsidRDefault="00BB6C15" w14:paraId="60E1D915" w14:textId="27E40897">
      <w:pPr>
        <w:pStyle w:val="Title"/>
      </w:pPr>
      <w:r w:rsidRPr="00104E56">
        <w:t>Crafting Creative Writing About the School Kitchen Garden</w:t>
      </w:r>
    </w:p>
    <w:p w:rsidRPr="007F0013" w:rsidR="007F0013" w:rsidP="007F0013" w:rsidRDefault="007F0013" w14:paraId="5351DBA9" w14:textId="3AF94FA0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BB6C15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English</w:t>
      </w:r>
    </w:p>
    <w:p w:rsidRPr="007F0013" w:rsidR="007F0013" w:rsidP="007F0013" w:rsidRDefault="007F0013" w14:paraId="0664C4DB" w14:textId="665E5583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BB6C15">
        <w:rPr>
          <w:rFonts w:asciiTheme="majorHAnsi" w:hAnsiTheme="majorHAnsi" w:eastAsiaTheme="majorEastAsia" w:cstheme="majorBidi"/>
          <w:b/>
          <w:bCs/>
          <w:sz w:val="20"/>
          <w:szCs w:val="32"/>
        </w:rPr>
        <w:t>10–11</w:t>
      </w:r>
    </w:p>
    <w:p w:rsidRPr="007F0013" w:rsidR="007F0013" w:rsidP="007F0013" w:rsidRDefault="007F0013" w14:paraId="62E0AC98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7F0013" w:rsidR="007F0013" w:rsidP="00230503" w:rsidRDefault="00230503" w14:paraId="604A3568" w14:textId="4FD984DF">
      <w:pPr>
        <w:pStyle w:val="body"/>
      </w:pPr>
      <w:r w:rsidRPr="005228A6">
        <w:t>Students will develop their descriptive and narrative writing skills by crafting a short story that immerses the reader in a day spent in the school kitchen garden, using vivid imagery, sensory language, and character development.</w:t>
      </w:r>
    </w:p>
    <w:p w:rsidRPr="007F0013" w:rsidR="007F0013" w:rsidP="007F0013" w:rsidRDefault="007F0013" w14:paraId="19EFD018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BB6C15" w14:paraId="200EDF1E" w14:textId="4E2A5D91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English</w:t>
      </w:r>
    </w:p>
    <w:p w:rsidRPr="007F0013" w:rsidR="007F0013" w:rsidP="5AFBAB5E" w:rsidRDefault="007F0013" w14:paraId="759256CA" w14:textId="05516C5A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5AFBAB5E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5AFBAB5E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5AFBAB5E" w:rsidR="6DC239B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 3 Writing and Shaping</w:t>
      </w:r>
      <w:r w:rsidRPr="5AFBAB5E" w:rsidR="6DC239B6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</w:p>
    <w:p w:rsidRPr="007F0013" w:rsidR="007F0013" w:rsidP="4D25A585" w:rsidRDefault="007F0013" w14:paraId="502F4B6E" w14:textId="0D10B523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4D25A585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</w:p>
    <w:p w:rsidRPr="007F0013" w:rsidR="007F0013" w:rsidP="4D25A585" w:rsidRDefault="007F0013" w14:paraId="6879E44B" w14:textId="38331705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4D25A585" w:rsidR="46CEA96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  <w:t>EN 11.3.1 Text types – media, everyday communication, literary texts</w:t>
      </w:r>
      <w:r w:rsidRPr="4D25A585" w:rsidR="46CEA96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            </w:t>
      </w:r>
    </w:p>
    <w:p w:rsidRPr="007F0013" w:rsidR="007F0013" w:rsidP="4D25A585" w:rsidRDefault="007F0013" w14:paraId="0A187BDF" w14:textId="520E0A7B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4D25A585" w:rsidR="46CEA96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EN11.3.4</w:t>
      </w:r>
      <w:r w:rsidRPr="4D25A585" w:rsidR="46CEA96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US"/>
        </w:rPr>
        <w:t>.</w:t>
      </w:r>
      <w:r w:rsidRPr="4D25A585" w:rsidR="46CEA96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Language Learning Processes and Strategies.</w:t>
      </w:r>
    </w:p>
    <w:p w:rsidRPr="007F0013" w:rsidR="007F0013" w:rsidP="007F0013" w:rsidRDefault="007F0013" w14:paraId="6854D07C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4D25A585" w:rsidRDefault="007F0013" w14:paraId="3516E01F" w14:textId="20D7E2CA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4D25A585" w:rsidR="68EAA13D">
        <w:rPr>
          <w:rFonts w:ascii="Aptos" w:hAnsi="Aptos" w:eastAsia="Aptos" w:cs="Arial"/>
          <w:noProof w:val="0"/>
          <w:sz w:val="18"/>
          <w:szCs w:val="18"/>
          <w:lang w:val="en-US"/>
        </w:rPr>
        <w:t>11.3.1.</w:t>
      </w:r>
      <w:r w:rsidRPr="4D25A585" w:rsidR="68EAA13D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1 </w:t>
      </w:r>
      <w:r w:rsidRPr="4D25A585" w:rsidR="68EAA13D">
        <w:rPr>
          <w:rFonts w:ascii="Aptos" w:hAnsi="Aptos" w:eastAsia="Aptos" w:cs="Arial"/>
          <w:noProof w:val="0"/>
          <w:sz w:val="18"/>
          <w:szCs w:val="18"/>
          <w:lang w:val="en-US"/>
        </w:rPr>
        <w:t>Compose various text types to communicate ideas for a targeted audience for a variety of purposes.</w:t>
      </w:r>
      <w:r w:rsidRPr="4D25A585" w:rsidR="68EAA13D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</w:t>
      </w:r>
    </w:p>
    <w:p w:rsidRPr="007F0013" w:rsidR="007F0013" w:rsidP="4D25A585" w:rsidRDefault="007F0013" w14:paraId="18CF00E9" w14:textId="29A9DDF9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4D25A585" w:rsidR="68EAA13D">
        <w:rPr>
          <w:rFonts w:ascii="Aptos" w:hAnsi="Aptos" w:eastAsia="Aptos" w:cs="Arial"/>
          <w:noProof w:val="0"/>
          <w:sz w:val="18"/>
          <w:szCs w:val="18"/>
          <w:lang w:val="en-US"/>
        </w:rPr>
        <w:t>11.3.4.1 Apply a range of writing processes and strategies to construct a wide range of text types to suit an intended audience and purpose</w:t>
      </w:r>
    </w:p>
    <w:p w:rsidR="007E63E5" w:rsidP="00375DCF" w:rsidRDefault="00BA3383" w14:paraId="30435386" w14:textId="77777777">
      <w:pPr>
        <w:pStyle w:val="Heading1"/>
        <w:pBdr>
          <w:top w:val="single" w:color="0A6948" w:sz="6" w:space="1"/>
        </w:pBdr>
      </w:pPr>
      <w:r>
        <w:t>Teaching Activity</w:t>
      </w:r>
    </w:p>
    <w:p w:rsidR="00871D23" w:rsidP="00B379C5" w:rsidRDefault="00871D23" w14:paraId="683F0980" w14:textId="1EF948EA">
      <w:pPr>
        <w:pStyle w:val="Heading3"/>
        <w:spacing w:before="160"/>
      </w:pPr>
      <w:r w:rsidRPr="007C7137">
        <w:t xml:space="preserve">Activity </w:t>
      </w:r>
      <w:r w:rsidR="00074B4E">
        <w:t xml:space="preserve"> </w:t>
      </w:r>
      <w:r w:rsidR="00867E63">
        <w:t>Description</w:t>
      </w:r>
    </w:p>
    <w:p w:rsidR="00CC382D" w:rsidP="00CC382D" w:rsidRDefault="007E1497" w14:paraId="5DDFCA28" w14:textId="38BDBE68">
      <w:pPr>
        <w:pStyle w:val="bodylead-in"/>
      </w:pPr>
      <w:r w:rsidRPr="005228A6">
        <w:t>Write a</w:t>
      </w:r>
      <w:r w:rsidRPr="005228A6">
        <w:rPr>
          <w:b/>
          <w:bCs/>
        </w:rPr>
        <w:t xml:space="preserve"> short story</w:t>
      </w:r>
      <w:r w:rsidR="002364A2">
        <w:rPr>
          <w:b/>
          <w:bCs/>
        </w:rPr>
        <w:t xml:space="preserve"> </w:t>
      </w:r>
      <w:r w:rsidRPr="0052676F" w:rsidR="002364A2">
        <w:t>(500–</w:t>
      </w:r>
      <w:r w:rsidRPr="0052676F" w:rsidR="0052676F">
        <w:t>800 words)</w:t>
      </w:r>
      <w:r w:rsidRPr="005228A6">
        <w:t xml:space="preserve"> from the perspective of someone experiencing a memorable day in the school kitchen garden. </w:t>
      </w:r>
    </w:p>
    <w:p w:rsidR="007E1497" w:rsidP="00CC382D" w:rsidRDefault="00CC382D" w14:paraId="5ED1BE01" w14:textId="117DB187">
      <w:pPr>
        <w:pStyle w:val="bodylead-in"/>
      </w:pPr>
      <w:r>
        <w:t xml:space="preserve">The </w:t>
      </w:r>
      <w:r w:rsidRPr="005228A6" w:rsidR="007E1497">
        <w:t>story could be written from the viewpoint of:</w:t>
      </w:r>
    </w:p>
    <w:p w:rsidRPr="005228A6" w:rsidR="007E1497" w:rsidP="007E1497" w:rsidRDefault="007E1497" w14:paraId="2F731C62" w14:textId="77777777">
      <w:pPr>
        <w:pStyle w:val="bullet1"/>
      </w:pPr>
      <w:r w:rsidRPr="005228A6">
        <w:t>A student discovering the joy of gardening for the first time.</w:t>
      </w:r>
    </w:p>
    <w:p w:rsidRPr="005228A6" w:rsidR="007E1497" w:rsidP="007E1497" w:rsidRDefault="007E1497" w14:paraId="6E14A448" w14:textId="77777777">
      <w:pPr>
        <w:pStyle w:val="bullet1"/>
      </w:pPr>
      <w:r w:rsidRPr="005228A6">
        <w:t>A teacher reflecting on the impact of the garden on students.</w:t>
      </w:r>
    </w:p>
    <w:p w:rsidRPr="005228A6" w:rsidR="007E1497" w:rsidP="007E1497" w:rsidRDefault="007E1497" w14:paraId="28EF3F57" w14:textId="77777777">
      <w:pPr>
        <w:pStyle w:val="bullet1"/>
      </w:pPr>
      <w:r w:rsidRPr="005228A6">
        <w:t>A plant or insect observing the activities in the garden.</w:t>
      </w:r>
    </w:p>
    <w:p w:rsidR="00074B4E" w:rsidP="00CC382D" w:rsidRDefault="00CC382D" w14:paraId="2916A454" w14:textId="081BD6CD">
      <w:pPr>
        <w:pStyle w:val="Heading2"/>
      </w:pPr>
      <w:r>
        <w:t>Story Structure</w:t>
      </w:r>
    </w:p>
    <w:p w:rsidRPr="0032629E" w:rsidR="0032629E" w:rsidP="008A74DF" w:rsidRDefault="0032629E" w14:paraId="71EDEA43" w14:textId="77CE8101">
      <w:pPr>
        <w:pStyle w:val="bodylead-in"/>
      </w:pPr>
      <w:r>
        <w:t>Use this structure to plan your story</w:t>
      </w:r>
      <w:r w:rsidR="008A74DF">
        <w:t>:</w:t>
      </w:r>
    </w:p>
    <w:p w:rsidRPr="005228A6" w:rsidR="0032629E" w:rsidP="0032629E" w:rsidRDefault="0032629E" w14:paraId="36BCCBF9" w14:textId="138CF1E6">
      <w:pPr>
        <w:pStyle w:val="listnumber1"/>
      </w:pPr>
      <w:r w:rsidRPr="005228A6">
        <w:rPr>
          <w:b/>
          <w:bCs/>
        </w:rPr>
        <w:t>Set the scene</w:t>
      </w:r>
      <w:r>
        <w:t>:</w:t>
      </w:r>
      <w:r w:rsidRPr="005228A6">
        <w:t xml:space="preserve"> Use descriptive language to bring the garden to life (sights, sounds, smells, textures).</w:t>
      </w:r>
    </w:p>
    <w:p w:rsidRPr="005228A6" w:rsidR="0032629E" w:rsidP="0032629E" w:rsidRDefault="0032629E" w14:paraId="03E9EEFF" w14:textId="3E1054AB">
      <w:pPr>
        <w:pStyle w:val="listnumber1"/>
      </w:pPr>
      <w:r w:rsidRPr="005228A6">
        <w:rPr>
          <w:b/>
          <w:bCs/>
        </w:rPr>
        <w:t>Introduce a conflict or challenge</w:t>
      </w:r>
      <w:r>
        <w:t>:</w:t>
      </w:r>
      <w:r w:rsidRPr="005228A6">
        <w:t xml:space="preserve"> Perhaps a plant is struggling, a student faces a personal challenge, or there’s an unexpected visitor in the garden.</w:t>
      </w:r>
    </w:p>
    <w:p w:rsidRPr="005228A6" w:rsidR="0032629E" w:rsidP="0032629E" w:rsidRDefault="0032629E" w14:paraId="40825074" w14:textId="2128CCDD">
      <w:pPr>
        <w:pStyle w:val="listnumber1"/>
      </w:pPr>
      <w:r w:rsidRPr="005228A6">
        <w:rPr>
          <w:b/>
          <w:bCs/>
        </w:rPr>
        <w:t>Develop the plot</w:t>
      </w:r>
      <w:r w:rsidRPr="005228A6">
        <w:t>  Show how the character interacts with the garden and overcomes the challenge.</w:t>
      </w:r>
    </w:p>
    <w:p w:rsidRPr="005228A6" w:rsidR="0032629E" w:rsidP="0032629E" w:rsidRDefault="0032629E" w14:paraId="6255453C" w14:textId="68165E98">
      <w:pPr>
        <w:pStyle w:val="listnumber1"/>
      </w:pPr>
      <w:r w:rsidRPr="005228A6">
        <w:rPr>
          <w:b/>
          <w:bCs/>
        </w:rPr>
        <w:t>Conclude with a reflection</w:t>
      </w:r>
      <w:r>
        <w:rPr>
          <w:b/>
          <w:bCs/>
        </w:rPr>
        <w:t xml:space="preserve">: </w:t>
      </w:r>
      <w:r w:rsidRPr="0032629E">
        <w:t>Finish the story</w:t>
      </w:r>
      <w:r>
        <w:rPr>
          <w:b/>
          <w:bCs/>
        </w:rPr>
        <w:t xml:space="preserve"> </w:t>
      </w:r>
      <w:r w:rsidRPr="005228A6">
        <w:t>with a lesson learned or a moment of appreciation for nature.</w:t>
      </w:r>
    </w:p>
    <w:p w:rsidR="007F0013" w:rsidP="007F0013" w:rsidRDefault="00565953" w14:paraId="330DC666" w14:textId="5FEFC1DB">
      <w:pPr>
        <w:pStyle w:val="Heading3"/>
      </w:pPr>
      <w:r>
        <w:t>Success Criteria</w:t>
      </w:r>
    </w:p>
    <w:p w:rsidRPr="005228A6" w:rsidR="00074B4E" w:rsidP="00B31C65" w:rsidRDefault="00074B4E" w14:paraId="2C0BBFC5" w14:textId="521E35E3">
      <w:pPr>
        <w:pStyle w:val="bullet1"/>
        <w:numPr>
          <w:ilvl w:val="0"/>
          <w:numId w:val="46"/>
        </w:numPr>
      </w:pPr>
      <w:r w:rsidRPr="005228A6">
        <w:t>Use</w:t>
      </w:r>
      <w:r w:rsidR="00B31C65">
        <w:t>s</w:t>
      </w:r>
      <w:r w:rsidRPr="005228A6">
        <w:t xml:space="preserve"> rich sensory details to create a vivid setting.</w:t>
      </w:r>
    </w:p>
    <w:p w:rsidRPr="005228A6" w:rsidR="00074B4E" w:rsidP="00B31C65" w:rsidRDefault="00074B4E" w14:paraId="59C8B524" w14:textId="6C063960">
      <w:pPr>
        <w:pStyle w:val="bullet1"/>
        <w:numPr>
          <w:ilvl w:val="0"/>
          <w:numId w:val="46"/>
        </w:numPr>
      </w:pPr>
      <w:r w:rsidRPr="005228A6">
        <w:t>Develop</w:t>
      </w:r>
      <w:r w:rsidR="00B31C65">
        <w:t>s</w:t>
      </w:r>
      <w:r w:rsidRPr="005228A6">
        <w:t xml:space="preserve"> a clear and engaging storyline with a beginning, middle and end.</w:t>
      </w:r>
    </w:p>
    <w:p w:rsidRPr="005228A6" w:rsidR="00074B4E" w:rsidP="00B31C65" w:rsidRDefault="00074B4E" w14:paraId="03DA1859" w14:textId="45D41801">
      <w:pPr>
        <w:pStyle w:val="bullet1"/>
        <w:numPr>
          <w:ilvl w:val="0"/>
          <w:numId w:val="46"/>
        </w:numPr>
      </w:pPr>
      <w:r w:rsidRPr="005228A6">
        <w:t>Use</w:t>
      </w:r>
      <w:r w:rsidR="00B31C65">
        <w:t>s</w:t>
      </w:r>
      <w:r w:rsidRPr="005228A6">
        <w:t xml:space="preserve"> dialogue and inner thoughts to reveal character emotions.</w:t>
      </w:r>
    </w:p>
    <w:p w:rsidRPr="005228A6" w:rsidR="00074B4E" w:rsidP="00B31C65" w:rsidRDefault="00074B4E" w14:paraId="60E4C1E2" w14:textId="2BCD8E6E">
      <w:pPr>
        <w:pStyle w:val="bullet1"/>
        <w:numPr>
          <w:ilvl w:val="0"/>
          <w:numId w:val="46"/>
        </w:numPr>
      </w:pPr>
      <w:r w:rsidRPr="005228A6">
        <w:t>Edit</w:t>
      </w:r>
      <w:r w:rsidR="00B31C65">
        <w:t>s</w:t>
      </w:r>
      <w:r w:rsidRPr="005228A6">
        <w:t xml:space="preserve"> and refine</w:t>
      </w:r>
      <w:r w:rsidR="00B31C65">
        <w:t>s</w:t>
      </w:r>
      <w:r w:rsidRPr="005228A6">
        <w:t xml:space="preserve"> writing for fluency, grammar and spelling.</w:t>
      </w:r>
    </w:p>
    <w:p w:rsidR="007F0013" w:rsidP="007F0013" w:rsidRDefault="007F0013" w14:paraId="3280F49C" w14:textId="2C92810F">
      <w:pPr>
        <w:pStyle w:val="Heading3"/>
      </w:pPr>
      <w:r>
        <w:lastRenderedPageBreak/>
        <w:t>Exten</w:t>
      </w:r>
      <w:r w:rsidR="00906E05">
        <w:t>sion</w:t>
      </w:r>
    </w:p>
    <w:p w:rsidRPr="00906E05" w:rsidR="00906E05" w:rsidP="00906E05" w:rsidRDefault="00565953" w14:paraId="0FE27C5C" w14:textId="42B466E0">
      <w:r w:rsidRPr="005228A6">
        <w:rPr>
          <w:rFonts w:ascii="Calibri" w:hAnsi="Calibri" w:cs="Calibri"/>
        </w:rPr>
        <w:t xml:space="preserve">Illustrate a scene from your story or turn it into a short </w:t>
      </w:r>
      <w:r>
        <w:rPr>
          <w:rFonts w:ascii="Calibri" w:hAnsi="Calibri" w:cs="Calibri"/>
        </w:rPr>
        <w:t xml:space="preserve">segment in a </w:t>
      </w:r>
      <w:r w:rsidRPr="005228A6">
        <w:rPr>
          <w:rFonts w:ascii="Calibri" w:hAnsi="Calibri" w:cs="Calibri"/>
        </w:rPr>
        <w:t>graphic novel</w:t>
      </w:r>
      <w:r>
        <w:rPr>
          <w:rFonts w:ascii="Calibri" w:hAnsi="Calibri" w:cs="Calibri"/>
        </w:rPr>
        <w:t>.</w:t>
      </w:r>
    </w:p>
    <w:sectPr w:rsidRPr="00906E05" w:rsidR="00906E05" w:rsidSect="00D7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147" w:rsidP="00BD6D88" w:rsidRDefault="00C05147" w14:paraId="070A1DC8" w14:textId="77777777">
      <w:pPr>
        <w:spacing w:after="0" w:line="240" w:lineRule="auto"/>
      </w:pPr>
      <w:r>
        <w:separator/>
      </w:r>
    </w:p>
  </w:endnote>
  <w:endnote w:type="continuationSeparator" w:id="0">
    <w:p w:rsidR="00C05147" w:rsidP="00BD6D88" w:rsidRDefault="00C05147" w14:paraId="6F157ACC" w14:textId="77777777">
      <w:pPr>
        <w:spacing w:after="0" w:line="240" w:lineRule="auto"/>
      </w:pPr>
      <w:r>
        <w:continuationSeparator/>
      </w:r>
    </w:p>
  </w:endnote>
  <w:endnote w:type="continuationNotice" w:id="1">
    <w:p w:rsidR="00C05147" w:rsidRDefault="00C05147" w14:paraId="0B119C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7220C4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5AE48C5B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1010B1E7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51135C" w:rsidR="00D762E3" w:rsidP="00F67EFF" w:rsidRDefault="00D762E3" w14:paraId="6B85AE0D" w14:textId="77777777">
    <w:pPr>
      <w:pStyle w:val="paragraph"/>
      <w:spacing w:before="0" w:beforeAutospacing="0" w:after="0" w:afterAutospacing="0"/>
      <w:textAlignment w:val="baseline"/>
    </w:pPr>
    <w:r w:rsidRPr="0051135C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51135C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51135C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02731F57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147" w:rsidP="00BD6D88" w:rsidRDefault="00C05147" w14:paraId="09F84ED3" w14:textId="77777777">
      <w:pPr>
        <w:spacing w:after="0" w:line="240" w:lineRule="auto"/>
      </w:pPr>
      <w:r>
        <w:separator/>
      </w:r>
    </w:p>
  </w:footnote>
  <w:footnote w:type="continuationSeparator" w:id="0">
    <w:p w:rsidR="00C05147" w:rsidP="00BD6D88" w:rsidRDefault="00C05147" w14:paraId="642DDF5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5147" w:rsidRDefault="00C05147" w14:paraId="1131AD6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6179A4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0E8B75F3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6F8E3B04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79DB972A" wp14:editId="78432C74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25"/>
    <w:multiLevelType w:val="multilevel"/>
    <w:tmpl w:val="2DB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EA7B1D"/>
    <w:multiLevelType w:val="multilevel"/>
    <w:tmpl w:val="D904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88D0636"/>
    <w:multiLevelType w:val="hybridMultilevel"/>
    <w:tmpl w:val="322E9F76"/>
    <w:lvl w:ilvl="0" w:tplc="0C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9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1" w15:restartNumberingAfterBreak="0">
    <w:nsid w:val="700F4944"/>
    <w:multiLevelType w:val="multilevel"/>
    <w:tmpl w:val="D98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44027777">
    <w:abstractNumId w:val="19"/>
  </w:num>
  <w:num w:numId="2" w16cid:durableId="2108696898">
    <w:abstractNumId w:val="13"/>
  </w:num>
  <w:num w:numId="3" w16cid:durableId="1349256823">
    <w:abstractNumId w:val="9"/>
  </w:num>
  <w:num w:numId="4" w16cid:durableId="1997300016">
    <w:abstractNumId w:val="10"/>
  </w:num>
  <w:num w:numId="5" w16cid:durableId="632251699">
    <w:abstractNumId w:val="4"/>
  </w:num>
  <w:num w:numId="6" w16cid:durableId="682441042">
    <w:abstractNumId w:val="11"/>
  </w:num>
  <w:num w:numId="7" w16cid:durableId="534926410">
    <w:abstractNumId w:val="18"/>
  </w:num>
  <w:num w:numId="8" w16cid:durableId="1073356772">
    <w:abstractNumId w:val="8"/>
  </w:num>
  <w:num w:numId="9" w16cid:durableId="268975843">
    <w:abstractNumId w:val="15"/>
  </w:num>
  <w:num w:numId="10" w16cid:durableId="490296050">
    <w:abstractNumId w:val="18"/>
  </w:num>
  <w:num w:numId="11" w16cid:durableId="1970815248">
    <w:abstractNumId w:val="12"/>
  </w:num>
  <w:num w:numId="12" w16cid:durableId="34472747">
    <w:abstractNumId w:val="17"/>
  </w:num>
  <w:num w:numId="13" w16cid:durableId="1184131907">
    <w:abstractNumId w:val="16"/>
  </w:num>
  <w:num w:numId="14" w16cid:durableId="392387729">
    <w:abstractNumId w:val="4"/>
  </w:num>
  <w:num w:numId="15" w16cid:durableId="1738821702">
    <w:abstractNumId w:val="18"/>
    <w:lvlOverride w:ilvl="0">
      <w:startOverride w:val="1"/>
    </w:lvlOverride>
  </w:num>
  <w:num w:numId="16" w16cid:durableId="2142649886">
    <w:abstractNumId w:val="7"/>
  </w:num>
  <w:num w:numId="17" w16cid:durableId="478815170">
    <w:abstractNumId w:val="18"/>
    <w:lvlOverride w:ilvl="0">
      <w:startOverride w:val="1"/>
    </w:lvlOverride>
  </w:num>
  <w:num w:numId="18" w16cid:durableId="1255631097">
    <w:abstractNumId w:val="4"/>
  </w:num>
  <w:num w:numId="19" w16cid:durableId="1957368371">
    <w:abstractNumId w:val="4"/>
  </w:num>
  <w:num w:numId="20" w16cid:durableId="144665822">
    <w:abstractNumId w:val="18"/>
    <w:lvlOverride w:ilvl="0">
      <w:startOverride w:val="1"/>
    </w:lvlOverride>
  </w:num>
  <w:num w:numId="21" w16cid:durableId="1808619247">
    <w:abstractNumId w:val="20"/>
  </w:num>
  <w:num w:numId="22" w16cid:durableId="1389108662">
    <w:abstractNumId w:val="15"/>
  </w:num>
  <w:num w:numId="23" w16cid:durableId="1724256311">
    <w:abstractNumId w:val="20"/>
  </w:num>
  <w:num w:numId="24" w16cid:durableId="1010837926">
    <w:abstractNumId w:val="7"/>
  </w:num>
  <w:num w:numId="25" w16cid:durableId="2143224842">
    <w:abstractNumId w:val="4"/>
  </w:num>
  <w:num w:numId="26" w16cid:durableId="1980109012">
    <w:abstractNumId w:val="18"/>
  </w:num>
  <w:num w:numId="27" w16cid:durableId="1189757175">
    <w:abstractNumId w:val="5"/>
  </w:num>
  <w:num w:numId="28" w16cid:durableId="2085292941">
    <w:abstractNumId w:val="18"/>
    <w:lvlOverride w:ilvl="0">
      <w:startOverride w:val="1"/>
    </w:lvlOverride>
  </w:num>
  <w:num w:numId="29" w16cid:durableId="1331789722">
    <w:abstractNumId w:val="2"/>
  </w:num>
  <w:num w:numId="30" w16cid:durableId="287013796">
    <w:abstractNumId w:val="14"/>
  </w:num>
  <w:num w:numId="31" w16cid:durableId="1399589543">
    <w:abstractNumId w:val="15"/>
  </w:num>
  <w:num w:numId="32" w16cid:durableId="1636373273">
    <w:abstractNumId w:val="20"/>
  </w:num>
  <w:num w:numId="33" w16cid:durableId="1218128112">
    <w:abstractNumId w:val="7"/>
  </w:num>
  <w:num w:numId="34" w16cid:durableId="909392237">
    <w:abstractNumId w:val="4"/>
  </w:num>
  <w:num w:numId="35" w16cid:durableId="996421411">
    <w:abstractNumId w:val="3"/>
  </w:num>
  <w:num w:numId="36" w16cid:durableId="1096553929">
    <w:abstractNumId w:val="18"/>
  </w:num>
  <w:num w:numId="37" w16cid:durableId="15741410">
    <w:abstractNumId w:val="2"/>
  </w:num>
  <w:num w:numId="38" w16cid:durableId="1992169006">
    <w:abstractNumId w:val="4"/>
  </w:num>
  <w:num w:numId="39" w16cid:durableId="160198895">
    <w:abstractNumId w:val="7"/>
  </w:num>
  <w:num w:numId="40" w16cid:durableId="584538649">
    <w:abstractNumId w:val="4"/>
  </w:num>
  <w:num w:numId="41" w16cid:durableId="699817912">
    <w:abstractNumId w:val="4"/>
  </w:num>
  <w:num w:numId="42" w16cid:durableId="279576937">
    <w:abstractNumId w:val="4"/>
  </w:num>
  <w:num w:numId="43" w16cid:durableId="972368229">
    <w:abstractNumId w:val="0"/>
  </w:num>
  <w:num w:numId="44" w16cid:durableId="797147100">
    <w:abstractNumId w:val="21"/>
  </w:num>
  <w:num w:numId="45" w16cid:durableId="787965462">
    <w:abstractNumId w:val="1"/>
  </w:num>
  <w:num w:numId="46" w16cid:durableId="18243941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7"/>
    <w:rsid w:val="0000125F"/>
    <w:rsid w:val="000019FA"/>
    <w:rsid w:val="00021AE5"/>
    <w:rsid w:val="00050A75"/>
    <w:rsid w:val="000536AD"/>
    <w:rsid w:val="00064532"/>
    <w:rsid w:val="00067D75"/>
    <w:rsid w:val="000733B6"/>
    <w:rsid w:val="00074020"/>
    <w:rsid w:val="00074B4E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4E56"/>
    <w:rsid w:val="0010640D"/>
    <w:rsid w:val="00112AFE"/>
    <w:rsid w:val="00125F51"/>
    <w:rsid w:val="00140AA4"/>
    <w:rsid w:val="00151091"/>
    <w:rsid w:val="001657EC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F37BD"/>
    <w:rsid w:val="0020202E"/>
    <w:rsid w:val="0020659F"/>
    <w:rsid w:val="0021167A"/>
    <w:rsid w:val="00217911"/>
    <w:rsid w:val="002302A9"/>
    <w:rsid w:val="00230503"/>
    <w:rsid w:val="0023203C"/>
    <w:rsid w:val="002364A2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5E44"/>
    <w:rsid w:val="003070D2"/>
    <w:rsid w:val="0030727D"/>
    <w:rsid w:val="0031014D"/>
    <w:rsid w:val="0032629E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4251F"/>
    <w:rsid w:val="0044404B"/>
    <w:rsid w:val="004552D1"/>
    <w:rsid w:val="004575CF"/>
    <w:rsid w:val="00464E6D"/>
    <w:rsid w:val="0048238C"/>
    <w:rsid w:val="00483BCA"/>
    <w:rsid w:val="00495A63"/>
    <w:rsid w:val="004969B3"/>
    <w:rsid w:val="004A242D"/>
    <w:rsid w:val="004A7EE1"/>
    <w:rsid w:val="004C04D8"/>
    <w:rsid w:val="004E24DA"/>
    <w:rsid w:val="004E27D2"/>
    <w:rsid w:val="004F038C"/>
    <w:rsid w:val="00503504"/>
    <w:rsid w:val="00507181"/>
    <w:rsid w:val="00510B7C"/>
    <w:rsid w:val="0051135C"/>
    <w:rsid w:val="00515BB7"/>
    <w:rsid w:val="0052676F"/>
    <w:rsid w:val="00551A4B"/>
    <w:rsid w:val="00554D25"/>
    <w:rsid w:val="005571D7"/>
    <w:rsid w:val="00557C75"/>
    <w:rsid w:val="00565953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57FD8"/>
    <w:rsid w:val="00776411"/>
    <w:rsid w:val="00785797"/>
    <w:rsid w:val="00786916"/>
    <w:rsid w:val="007904FA"/>
    <w:rsid w:val="00796E2D"/>
    <w:rsid w:val="007A5A33"/>
    <w:rsid w:val="007B006C"/>
    <w:rsid w:val="007C08FB"/>
    <w:rsid w:val="007C7137"/>
    <w:rsid w:val="007D67AD"/>
    <w:rsid w:val="007E1497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72C37"/>
    <w:rsid w:val="008A74DF"/>
    <w:rsid w:val="008B4E04"/>
    <w:rsid w:val="008B6CCC"/>
    <w:rsid w:val="008E0F4A"/>
    <w:rsid w:val="008E584C"/>
    <w:rsid w:val="008F659C"/>
    <w:rsid w:val="00906E05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A0FF3"/>
    <w:rsid w:val="00AA15F7"/>
    <w:rsid w:val="00AB33E4"/>
    <w:rsid w:val="00AB44F6"/>
    <w:rsid w:val="00AC6FC2"/>
    <w:rsid w:val="00AC7681"/>
    <w:rsid w:val="00AE09F1"/>
    <w:rsid w:val="00AE1B52"/>
    <w:rsid w:val="00B2019A"/>
    <w:rsid w:val="00B23280"/>
    <w:rsid w:val="00B31C65"/>
    <w:rsid w:val="00B379C5"/>
    <w:rsid w:val="00B54393"/>
    <w:rsid w:val="00B54A09"/>
    <w:rsid w:val="00B77EF1"/>
    <w:rsid w:val="00B822AF"/>
    <w:rsid w:val="00B97A14"/>
    <w:rsid w:val="00BA3383"/>
    <w:rsid w:val="00BA7F59"/>
    <w:rsid w:val="00BB23E0"/>
    <w:rsid w:val="00BB3F7D"/>
    <w:rsid w:val="00BB58E8"/>
    <w:rsid w:val="00BB6C15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5147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A24B8"/>
    <w:rsid w:val="00CA259E"/>
    <w:rsid w:val="00CA45F5"/>
    <w:rsid w:val="00CA5259"/>
    <w:rsid w:val="00CB634E"/>
    <w:rsid w:val="00CC1445"/>
    <w:rsid w:val="00CC382D"/>
    <w:rsid w:val="00CC4F8B"/>
    <w:rsid w:val="00CD1AEB"/>
    <w:rsid w:val="00CD6A3E"/>
    <w:rsid w:val="00CE2467"/>
    <w:rsid w:val="00CE71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7234F"/>
    <w:rsid w:val="00E82296"/>
    <w:rsid w:val="00E97AB5"/>
    <w:rsid w:val="00EB0B24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AF720D2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6CEA96A"/>
    <w:rsid w:val="47B14134"/>
    <w:rsid w:val="4836A2F2"/>
    <w:rsid w:val="486AA203"/>
    <w:rsid w:val="487D8034"/>
    <w:rsid w:val="4C21B018"/>
    <w:rsid w:val="4CD4B52D"/>
    <w:rsid w:val="4D25A585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AFBAB5E"/>
    <w:rsid w:val="5B0A4B06"/>
    <w:rsid w:val="5B56C6E8"/>
    <w:rsid w:val="5EC7C727"/>
    <w:rsid w:val="60BEB598"/>
    <w:rsid w:val="60CC2D25"/>
    <w:rsid w:val="624E23D9"/>
    <w:rsid w:val="653B1D20"/>
    <w:rsid w:val="65830F31"/>
    <w:rsid w:val="67751625"/>
    <w:rsid w:val="68EAA13D"/>
    <w:rsid w:val="68FB412E"/>
    <w:rsid w:val="6AA06884"/>
    <w:rsid w:val="6AB64CEF"/>
    <w:rsid w:val="6C22F58C"/>
    <w:rsid w:val="6C29E3FE"/>
    <w:rsid w:val="6D73840D"/>
    <w:rsid w:val="6DC239B6"/>
    <w:rsid w:val="73BBE5BF"/>
    <w:rsid w:val="73F24980"/>
    <w:rsid w:val="755AC247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B4855"/>
  <w15:chartTrackingRefBased/>
  <w15:docId w15:val="{D3A97F61-48DA-431F-A9D2-44076550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6E63E-D089-4040-94B9-A409222A3815}"/>
</file>

<file path=customXml/itemProps3.xml><?xml version="1.0" encoding="utf-8"?>
<ds:datastoreItem xmlns:ds="http://schemas.openxmlformats.org/officeDocument/2006/customXml" ds:itemID="{272A5F57-D1B3-4140-A5DC-44808DB91FA2}"/>
</file>

<file path=customXml/itemProps4.xml><?xml version="1.0" encoding="utf-8"?>
<ds:datastoreItem xmlns:ds="http://schemas.openxmlformats.org/officeDocument/2006/customXml" ds:itemID="{D6FEA7F6-7EFE-4EDC-90A9-8B258D09F5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Rhonda Di Biase</cp:lastModifiedBy>
  <cp:revision>17</cp:revision>
  <cp:lastPrinted>2025-02-17T05:05:00Z</cp:lastPrinted>
  <dcterms:created xsi:type="dcterms:W3CDTF">2025-03-05T21:59:00Z</dcterms:created>
  <dcterms:modified xsi:type="dcterms:W3CDTF">2025-12-18T20:49:27Z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