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A4439A" w:rsidR="007F0013" w:rsidP="007F0013" w:rsidRDefault="00344D0C" w14:paraId="26E1029C" w14:textId="13CFCB64">
      <w:pPr>
        <w:pStyle w:val="Title"/>
      </w:pPr>
      <w:r w:rsidRPr="00344D0C">
        <w:t>Examining Micro-Organisms in Composting</w:t>
      </w:r>
    </w:p>
    <w:p w:rsidRPr="007F0013" w:rsidR="007F0013" w:rsidP="007F0013" w:rsidRDefault="007F0013" w14:paraId="212DD50B" w14:textId="174C7C26">
      <w:pPr>
        <w:keepNext/>
        <w:keepLines/>
        <w:tabs>
          <w:tab w:val="left" w:pos="1418"/>
        </w:tabs>
        <w:spacing w:before="80" w:after="40"/>
        <w:outlineLvl w:val="2"/>
        <w:rPr>
          <w:rFonts w:asciiTheme="majorHAnsi" w:hAnsiTheme="majorHAnsi" w:eastAsiaTheme="majorEastAsia" w:cstheme="majorBidi"/>
          <w:b/>
          <w:sz w:val="20"/>
          <w:szCs w:val="32"/>
        </w:rPr>
      </w:pPr>
      <w:r w:rsidRPr="007F0013">
        <w:rPr>
          <w:rFonts w:asciiTheme="majorHAnsi" w:hAnsiTheme="majorHAnsi" w:eastAsiaTheme="majorEastAsia" w:cstheme="majorBidi"/>
          <w:b/>
          <w:sz w:val="20"/>
          <w:szCs w:val="32"/>
        </w:rPr>
        <w:t>Subject(s)</w:t>
      </w:r>
      <w:r w:rsidRPr="007F0013">
        <w:rPr>
          <w:rFonts w:asciiTheme="majorHAnsi" w:hAnsiTheme="majorHAnsi" w:eastAsiaTheme="majorEastAsia" w:cstheme="majorBidi"/>
          <w:b/>
          <w:sz w:val="20"/>
          <w:szCs w:val="32"/>
        </w:rPr>
        <w:tab/>
      </w:r>
      <w:r w:rsidRPr="007F0013">
        <w:rPr>
          <w:rFonts w:asciiTheme="majorHAnsi" w:hAnsiTheme="majorHAnsi" w:eastAsiaTheme="majorEastAsia" w:cstheme="majorBidi"/>
          <w:b/>
          <w:bCs/>
          <w:noProof/>
          <w:sz w:val="20"/>
          <w:szCs w:val="32"/>
        </w:rPr>
        <w:t>Basic Science</w:t>
      </w:r>
    </w:p>
    <w:p w:rsidRPr="007F0013" w:rsidR="007F0013" w:rsidP="007F0013" w:rsidRDefault="007F0013" w14:paraId="7652CD93" w14:textId="2C2EB7C3">
      <w:pPr>
        <w:keepNext/>
        <w:keepLines/>
        <w:tabs>
          <w:tab w:val="left" w:pos="1418"/>
        </w:tabs>
        <w:spacing w:before="80" w:after="40"/>
        <w:outlineLvl w:val="2"/>
        <w:rPr>
          <w:rFonts w:asciiTheme="majorHAnsi" w:hAnsiTheme="majorHAnsi" w:eastAsiaTheme="majorEastAsia" w:cstheme="majorBidi"/>
          <w:b/>
          <w:sz w:val="20"/>
          <w:szCs w:val="32"/>
        </w:rPr>
      </w:pPr>
      <w:r w:rsidRPr="007F0013">
        <w:rPr>
          <w:rFonts w:asciiTheme="majorHAnsi" w:hAnsiTheme="majorHAnsi" w:eastAsiaTheme="majorEastAsia" w:cstheme="majorBidi"/>
          <w:b/>
          <w:sz w:val="20"/>
          <w:szCs w:val="32"/>
        </w:rPr>
        <w:t>Year(s)</w:t>
      </w:r>
      <w:r w:rsidRPr="007F0013">
        <w:rPr>
          <w:rFonts w:asciiTheme="majorHAnsi" w:hAnsiTheme="majorHAnsi" w:eastAsiaTheme="majorEastAsia" w:cstheme="majorBidi"/>
          <w:b/>
          <w:sz w:val="20"/>
          <w:szCs w:val="32"/>
        </w:rPr>
        <w:tab/>
      </w:r>
      <w:r w:rsidRPr="007F0013">
        <w:rPr>
          <w:rFonts w:asciiTheme="majorHAnsi" w:hAnsiTheme="majorHAnsi" w:eastAsiaTheme="majorEastAsia" w:cstheme="majorBidi"/>
          <w:b/>
          <w:bCs/>
          <w:sz w:val="20"/>
          <w:szCs w:val="32"/>
        </w:rPr>
        <w:t>9</w:t>
      </w:r>
      <w:r w:rsidR="0090040E">
        <w:rPr>
          <w:rFonts w:asciiTheme="majorHAnsi" w:hAnsiTheme="majorHAnsi" w:eastAsiaTheme="majorEastAsia" w:cstheme="majorBidi"/>
          <w:b/>
          <w:bCs/>
          <w:sz w:val="20"/>
          <w:szCs w:val="32"/>
        </w:rPr>
        <w:t>–10</w:t>
      </w:r>
    </w:p>
    <w:p w:rsidRPr="007F0013" w:rsidR="007F0013" w:rsidP="007F0013" w:rsidRDefault="007F0013" w14:paraId="61A584A6" w14:textId="2C539813">
      <w:pPr>
        <w:keepNext/>
        <w:keepLines/>
        <w:spacing w:before="80" w:after="40"/>
        <w:outlineLvl w:val="2"/>
        <w:rPr>
          <w:rFonts w:asciiTheme="majorHAnsi" w:hAnsiTheme="majorHAnsi" w:eastAsiaTheme="majorEastAsia" w:cstheme="majorBidi"/>
          <w:b/>
          <w:sz w:val="20"/>
          <w:szCs w:val="32"/>
        </w:rPr>
      </w:pPr>
      <w:r w:rsidRPr="007F0013">
        <w:rPr>
          <w:rFonts w:asciiTheme="majorHAnsi" w:hAnsiTheme="majorHAnsi" w:eastAsiaTheme="majorEastAsia" w:cstheme="majorBidi"/>
          <w:b/>
          <w:sz w:val="20"/>
          <w:szCs w:val="32"/>
        </w:rPr>
        <w:t>Learning Intentions</w:t>
      </w:r>
    </w:p>
    <w:p w:rsidR="00162BAA" w:rsidP="004502A3" w:rsidRDefault="00162BAA" w14:paraId="7AFD5D5F" w14:textId="4A15C70D">
      <w:pPr>
        <w:spacing w:after="0" w:line="264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  <w:r>
        <w:rPr>
          <w:rFonts w:ascii="Calibri" w:hAnsi="Calibri" w:eastAsia="Calibri" w:cs="Calibri"/>
          <w:color w:val="000000" w:themeColor="text1"/>
          <w:sz w:val="20"/>
          <w:szCs w:val="20"/>
        </w:rPr>
        <w:t>Students will:</w:t>
      </w:r>
    </w:p>
    <w:p w:rsidRPr="004502A3" w:rsidR="00162BAA" w:rsidP="004502A3" w:rsidRDefault="004502A3" w14:paraId="3DE3E31E" w14:textId="2BA24EE4">
      <w:pPr>
        <w:pStyle w:val="bullet1"/>
        <w:spacing w:before="0"/>
        <w:ind w:left="357" w:hanging="357"/>
      </w:pPr>
      <w:r w:rsidRPr="004502A3">
        <w:t>I</w:t>
      </w:r>
      <w:r w:rsidRPr="004502A3" w:rsidR="00162BAA">
        <w:t>dentify the specific roles of bacteria, fungi and actinomycetes in composting.</w:t>
      </w:r>
    </w:p>
    <w:p w:rsidRPr="004502A3" w:rsidR="00162BAA" w:rsidP="004502A3" w:rsidRDefault="00162BAA" w14:paraId="6A8CDA60" w14:textId="4293356B">
      <w:pPr>
        <w:pStyle w:val="bullet1"/>
      </w:pPr>
      <w:r w:rsidRPr="004502A3">
        <w:t>Observe and understand how microbial activity drives decomposition.</w:t>
      </w:r>
    </w:p>
    <w:p w:rsidRPr="004502A3" w:rsidR="00162BAA" w:rsidP="004502A3" w:rsidRDefault="00162BAA" w14:paraId="38A284F8" w14:textId="0CB94C49">
      <w:pPr>
        <w:pStyle w:val="bullet1"/>
      </w:pPr>
      <w:r w:rsidRPr="004502A3">
        <w:t>Appreciate the ecological importance of micro</w:t>
      </w:r>
      <w:r w:rsidR="004502A3">
        <w:t>-</w:t>
      </w:r>
      <w:r w:rsidRPr="004502A3">
        <w:t>organisms in nutrient cycling and sustainable waste management.</w:t>
      </w:r>
    </w:p>
    <w:p w:rsidRPr="004502A3" w:rsidR="00162BAA" w:rsidP="004502A3" w:rsidRDefault="00162BAA" w14:paraId="3DDD776A" w14:textId="47E3CFC9">
      <w:pPr>
        <w:pStyle w:val="bullet1"/>
      </w:pPr>
      <w:r w:rsidRPr="004502A3">
        <w:t xml:space="preserve">Link the science of microorganisms to real-world applications </w:t>
      </w:r>
      <w:r w:rsidR="004502A3">
        <w:t>such as</w:t>
      </w:r>
      <w:r w:rsidRPr="004502A3">
        <w:t xml:space="preserve"> gardening and agriculture.</w:t>
      </w:r>
    </w:p>
    <w:p w:rsidRPr="007F0013" w:rsidR="007F0013" w:rsidP="007F0013" w:rsidRDefault="007F0013" w14:paraId="6E3B2B89" w14:textId="77777777">
      <w:pPr>
        <w:keepNext/>
        <w:keepLines/>
        <w:spacing w:before="80" w:after="40"/>
        <w:outlineLvl w:val="2"/>
        <w:rPr>
          <w:rFonts w:asciiTheme="majorHAnsi" w:hAnsiTheme="majorHAnsi" w:eastAsiaTheme="majorEastAsia" w:cstheme="majorBidi"/>
          <w:b/>
          <w:sz w:val="20"/>
          <w:szCs w:val="32"/>
        </w:rPr>
      </w:pPr>
      <w:r w:rsidRPr="007F0013">
        <w:rPr>
          <w:rFonts w:asciiTheme="majorHAnsi" w:hAnsiTheme="majorHAnsi" w:eastAsiaTheme="majorEastAsia" w:cstheme="majorBidi"/>
          <w:b/>
          <w:sz w:val="20"/>
          <w:szCs w:val="32"/>
        </w:rPr>
        <w:t>Curriculum links</w:t>
      </w:r>
    </w:p>
    <w:p w:rsidRPr="007F0013" w:rsidR="007F0013" w:rsidP="007F0013" w:rsidRDefault="007F0013" w14:paraId="6F022B77" w14:textId="77777777">
      <w:pPr>
        <w:keepNext/>
        <w:keepLines/>
        <w:spacing w:before="80" w:after="40"/>
        <w:ind w:left="284"/>
        <w:outlineLvl w:val="2"/>
        <w:rPr>
          <w:rFonts w:asciiTheme="majorHAnsi" w:hAnsiTheme="majorHAnsi" w:eastAsiaTheme="majorEastAsia" w:cstheme="majorBidi"/>
          <w:b/>
          <w:color w:val="0A6948"/>
          <w:sz w:val="20"/>
          <w:szCs w:val="32"/>
        </w:rPr>
      </w:pPr>
      <w:r w:rsidRPr="007F0013">
        <w:rPr>
          <w:rFonts w:asciiTheme="majorHAnsi" w:hAnsiTheme="majorHAnsi" w:eastAsiaTheme="majorEastAsia" w:cstheme="majorBidi"/>
          <w:b/>
          <w:color w:val="0A6948"/>
          <w:sz w:val="20"/>
          <w:szCs w:val="32"/>
        </w:rPr>
        <w:t>Basic Science</w:t>
      </w:r>
    </w:p>
    <w:p w:rsidRPr="007F0013" w:rsidR="007F0013" w:rsidP="6F99963C" w:rsidRDefault="007F0013" w14:paraId="5C0692AE" w14:textId="74957988">
      <w:pPr>
        <w:keepNext/>
        <w:keepLines/>
        <w:spacing w:before="80" w:after="40"/>
        <w:ind w:left="284"/>
        <w:outlineLvl w:val="1"/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</w:pPr>
      <w:r w:rsidRPr="6F99963C" w:rsidR="007F0013"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  <w:t>Strand:</w:t>
      </w:r>
      <w:r w:rsidRPr="6F99963C" w:rsidR="0CA6BA41"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  <w:t xml:space="preserve"> </w:t>
      </w:r>
      <w:r w:rsidRPr="6F99963C" w:rsidR="0CA6BA41"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  <w:t>S9.1 Living Things and the Environment</w:t>
      </w:r>
      <w:r w:rsidRPr="6F99963C" w:rsidR="453A4BE4"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  <w:t xml:space="preserve">, </w:t>
      </w:r>
      <w:r w:rsidRPr="6F99963C" w:rsidR="453A4BE4"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  <w:t>S10.1 Living Things and the Environment</w:t>
      </w:r>
    </w:p>
    <w:p w:rsidRPr="007F0013" w:rsidR="007F0013" w:rsidP="6F99963C" w:rsidRDefault="007F0013" w14:paraId="414A6872" w14:textId="179BE4EB">
      <w:pPr>
        <w:keepNext w:val="1"/>
        <w:keepLines w:val="1"/>
        <w:spacing w:before="80" w:after="40"/>
        <w:ind w:left="284"/>
        <w:outlineLvl w:val="1"/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</w:pPr>
      <w:r w:rsidRPr="6F99963C" w:rsidR="007F0013">
        <w:rPr>
          <w:rFonts w:ascii="Aptos Display" w:hAnsi="Aptos Display" w:eastAsia="游ゴシック Light" w:cs="Times New Roman" w:asciiTheme="majorAscii" w:hAnsiTheme="majorAscii" w:eastAsiaTheme="majorEastAsia" w:cstheme="majorBidi"/>
          <w:sz w:val="20"/>
          <w:szCs w:val="20"/>
        </w:rPr>
        <w:t xml:space="preserve"> </w:t>
      </w:r>
    </w:p>
    <w:p w:rsidRPr="007F0013" w:rsidR="007F0013" w:rsidP="6F99963C" w:rsidRDefault="007F0013" w14:paraId="726A3035" w14:textId="4B94AD45">
      <w:pPr>
        <w:keepNext w:val="1"/>
        <w:keepLines w:val="1"/>
        <w:spacing w:before="80" w:after="40"/>
        <w:ind w:left="284"/>
        <w:outlineLvl w:val="1"/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</w:pPr>
      <w:r w:rsidRPr="6F99963C" w:rsidR="007F0013"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  <w:t>Sub-strand</w:t>
      </w:r>
      <w:r w:rsidRPr="6F99963C" w:rsidR="7F349C8E"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  <w:t>s</w:t>
      </w:r>
      <w:r w:rsidRPr="6F99963C" w:rsidR="007F0013"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  <w:t>:</w:t>
      </w:r>
    </w:p>
    <w:p w:rsidRPr="007F0013" w:rsidR="007F0013" w:rsidP="6F99963C" w:rsidRDefault="007F0013" w14:paraId="5E95ACC3" w14:textId="1EEEA7C7">
      <w:pPr>
        <w:keepNext w:val="1"/>
        <w:keepLines w:val="1"/>
        <w:spacing w:before="80" w:after="40"/>
        <w:ind w:left="284"/>
        <w:outlineLvl w:val="1"/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</w:pPr>
      <w:r w:rsidRPr="6F99963C" w:rsidR="007F0013"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  <w:t xml:space="preserve"> </w:t>
      </w:r>
      <w:r w:rsidRPr="6F99963C" w:rsidR="08772719"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  <w:t>S9.1.2 Living Together.</w:t>
      </w:r>
    </w:p>
    <w:p w:rsidR="1C590632" w:rsidP="6F99963C" w:rsidRDefault="1C590632" w14:paraId="2CD531F3" w14:textId="5425DF72">
      <w:pPr>
        <w:spacing w:before="80" w:after="40"/>
        <w:ind w:left="284"/>
        <w:outlineLvl w:val="1"/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</w:pPr>
      <w:r w:rsidRPr="6F99963C" w:rsidR="1C590632"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  <w:t>S10.1.2 Living Together</w:t>
      </w:r>
    </w:p>
    <w:p w:rsidR="6F99963C" w:rsidP="6F99963C" w:rsidRDefault="6F99963C" w14:paraId="22674C59" w14:textId="61207E7E">
      <w:pPr>
        <w:pStyle w:val="Normal"/>
        <w:keepNext w:val="1"/>
        <w:keepLines w:val="1"/>
        <w:spacing w:before="80" w:after="40"/>
        <w:ind w:left="284"/>
        <w:outlineLvl w:val="1"/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</w:pPr>
    </w:p>
    <w:p w:rsidRPr="007F0013" w:rsidR="007F0013" w:rsidP="007F0013" w:rsidRDefault="007F0013" w14:paraId="2F119C64" w14:textId="77777777">
      <w:pPr>
        <w:keepNext/>
        <w:keepLines/>
        <w:spacing w:before="80" w:after="40"/>
        <w:ind w:left="284"/>
        <w:outlineLvl w:val="1"/>
        <w:rPr>
          <w:rFonts w:asciiTheme="majorHAnsi" w:hAnsiTheme="majorHAnsi" w:eastAsiaTheme="majorEastAsia" w:cstheme="majorBidi"/>
          <w:b/>
          <w:sz w:val="20"/>
          <w:szCs w:val="32"/>
        </w:rPr>
      </w:pPr>
      <w:r w:rsidRPr="007F0013">
        <w:rPr>
          <w:rFonts w:asciiTheme="majorHAnsi" w:hAnsiTheme="majorHAnsi" w:eastAsiaTheme="majorEastAsia" w:cstheme="majorBidi"/>
          <w:b/>
          <w:sz w:val="20"/>
          <w:szCs w:val="32"/>
        </w:rPr>
        <w:t>Learning Outcome(s)</w:t>
      </w:r>
    </w:p>
    <w:p w:rsidRPr="007F0013" w:rsidR="007F0013" w:rsidP="6F99963C" w:rsidRDefault="007F0013" w14:paraId="24C7D451" w14:textId="699F0FA5">
      <w:pPr>
        <w:pStyle w:val="box-tablebullet2"/>
        <w:rPr>
          <w:rFonts w:ascii="Aptos" w:hAnsi="Aptos" w:eastAsia="Aptos" w:cs="Arial"/>
          <w:noProof w:val="0"/>
          <w:sz w:val="18"/>
          <w:szCs w:val="18"/>
          <w:lang w:val="en-AU"/>
        </w:rPr>
      </w:pPr>
      <w:r w:rsidRPr="6F99963C" w:rsidR="575134E1">
        <w:rPr>
          <w:rFonts w:ascii="Aptos" w:hAnsi="Aptos" w:eastAsia="Aptos" w:cs="Arial"/>
          <w:noProof w:val="0"/>
          <w:sz w:val="18"/>
          <w:szCs w:val="18"/>
          <w:lang w:val="en-AU"/>
        </w:rPr>
        <w:t>S9.1.2.2 Explore the wide variety organisms in the ecosystems and show their interdependence as a means of survival.</w:t>
      </w:r>
    </w:p>
    <w:p w:rsidRPr="007F0013" w:rsidR="007F0013" w:rsidP="6F99963C" w:rsidRDefault="007F0013" w14:paraId="51A98337" w14:textId="64B75355">
      <w:pPr>
        <w:pStyle w:val="box-tablebullet2"/>
        <w:rPr>
          <w:rFonts w:ascii="Aptos" w:hAnsi="Aptos" w:eastAsia="Aptos" w:cs="Arial"/>
          <w:noProof w:val="0"/>
          <w:sz w:val="18"/>
          <w:szCs w:val="18"/>
          <w:lang w:val="en-AU"/>
        </w:rPr>
      </w:pPr>
      <w:r w:rsidRPr="6F99963C" w:rsidR="40441386">
        <w:rPr>
          <w:rFonts w:ascii="Aptos" w:hAnsi="Aptos" w:eastAsia="Aptos" w:cs="Arial"/>
          <w:noProof w:val="0"/>
          <w:sz w:val="18"/>
          <w:szCs w:val="18"/>
          <w:lang w:val="en-AU"/>
        </w:rPr>
        <w:t>S10.1.2.1 Investigate and discuss growth and movement of organisms (plants) in response to their environment and describe feeding relationships that exist between organisms within a community</w:t>
      </w:r>
    </w:p>
    <w:p w:rsidR="007E63E5" w:rsidP="00375DCF" w:rsidRDefault="00BA3383" w14:paraId="46996321" w14:textId="77777777">
      <w:pPr>
        <w:pStyle w:val="Heading1"/>
        <w:pBdr>
          <w:top w:val="single" w:color="0A6948" w:sz="6" w:space="1"/>
        </w:pBdr>
      </w:pPr>
      <w:r>
        <w:t>Teaching Activity</w:t>
      </w:r>
    </w:p>
    <w:p w:rsidR="002302A9" w:rsidP="00B379C5" w:rsidRDefault="002302A9" w14:paraId="057CC741" w14:textId="77777777">
      <w:pPr>
        <w:pStyle w:val="Heading3"/>
        <w:spacing w:before="120"/>
      </w:pPr>
      <w:r>
        <w:t>Materials required</w:t>
      </w:r>
    </w:p>
    <w:p w:rsidRPr="00867E63" w:rsidR="002302A9" w:rsidP="00E35D21" w:rsidRDefault="000D5DF6" w14:paraId="1EF4A90F" w14:textId="3BA20BC1">
      <w:pPr>
        <w:pStyle w:val="bullet1"/>
        <w:rPr>
          <w:rFonts w:eastAsia="Calibri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F4F0200" wp14:editId="320F8A8F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2295371" cy="2116068"/>
            <wp:effectExtent l="0" t="0" r="0" b="0"/>
            <wp:wrapTight wrapText="bothSides">
              <wp:wrapPolygon edited="0">
                <wp:start x="0" y="0"/>
                <wp:lineTo x="0" y="21393"/>
                <wp:lineTo x="21337" y="21393"/>
                <wp:lineTo x="21337" y="0"/>
                <wp:lineTo x="0" y="0"/>
              </wp:wrapPolygon>
            </wp:wrapTight>
            <wp:docPr id="847935879" name="Picture 1" descr="A close-up of a microscopic cre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123591" name="Picture 1" descr="A close-up of a microscopic creature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0" t="3647" r="4125" b="18689"/>
                    <a:stretch/>
                  </pic:blipFill>
                  <pic:spPr bwMode="auto">
                    <a:xfrm>
                      <a:off x="0" y="0"/>
                      <a:ext cx="2295371" cy="2116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E63">
        <w:t>‘</w:t>
      </w:r>
      <w:r w:rsidR="003C49B1">
        <w:t>Microbial Activity Observations</w:t>
      </w:r>
      <w:r w:rsidR="00867E63">
        <w:t xml:space="preserve">’ handout </w:t>
      </w:r>
      <w:r w:rsidR="002302A9">
        <w:t xml:space="preserve">– </w:t>
      </w:r>
      <w:r w:rsidR="3099BECC">
        <w:t xml:space="preserve">print </w:t>
      </w:r>
      <w:r w:rsidR="004175E4">
        <w:t>1</w:t>
      </w:r>
      <w:r w:rsidR="002302A9">
        <w:t xml:space="preserve"> per </w:t>
      </w:r>
      <w:r w:rsidR="004175E4">
        <w:t>student</w:t>
      </w:r>
      <w:r w:rsidR="00E34F56">
        <w:t>, ideally double-sided</w:t>
      </w:r>
    </w:p>
    <w:p w:rsidR="00665B88" w:rsidP="00665B88" w:rsidRDefault="00665B88" w14:paraId="2906E3C1" w14:textId="591D0B2A">
      <w:pPr>
        <w:pStyle w:val="bullet1"/>
        <w:rPr>
          <w:lang w:val="en-US"/>
        </w:rPr>
      </w:pPr>
      <w:r>
        <w:rPr>
          <w:lang w:val="en-US"/>
        </w:rPr>
        <w:t xml:space="preserve">Video: </w:t>
      </w:r>
      <w:hyperlink w:history="1" r:id="rId9">
        <w:r w:rsidRPr="008B659C">
          <w:rPr>
            <w:rStyle w:val="Hyperlink"/>
            <w:rFonts w:eastAsia="Calibri"/>
            <w:i/>
            <w:iCs/>
            <w:lang w:val="en-US"/>
          </w:rPr>
          <w:t xml:space="preserve">Inside a </w:t>
        </w:r>
        <w:r>
          <w:rPr>
            <w:rStyle w:val="Hyperlink"/>
            <w:rFonts w:eastAsia="Calibri"/>
            <w:i/>
            <w:iCs/>
            <w:lang w:val="en-US"/>
          </w:rPr>
          <w:t>D</w:t>
        </w:r>
        <w:r w:rsidRPr="008B659C">
          <w:rPr>
            <w:rStyle w:val="Hyperlink"/>
            <w:rFonts w:eastAsia="Calibri"/>
            <w:i/>
            <w:iCs/>
            <w:lang w:val="en-US"/>
          </w:rPr>
          <w:t>rop of Compost</w:t>
        </w:r>
      </w:hyperlink>
      <w:r>
        <w:rPr>
          <w:lang w:val="en-US"/>
        </w:rPr>
        <w:t xml:space="preserve">, </w:t>
      </w:r>
      <w:r w:rsidRPr="008B659C">
        <w:t>YouTube,</w:t>
      </w:r>
      <w:r w:rsidRPr="008B659C">
        <w:rPr>
          <w:lang w:val="en-US"/>
        </w:rPr>
        <w:t xml:space="preserve"> </w:t>
      </w:r>
      <w:r>
        <w:rPr>
          <w:lang w:val="en-US"/>
        </w:rPr>
        <w:t>4m:48s (if resources allow</w:t>
      </w:r>
      <w:r w:rsidRPr="008B659C">
        <w:rPr>
          <w:lang w:val="en-US"/>
        </w:rPr>
        <w:t>)</w:t>
      </w:r>
    </w:p>
    <w:p w:rsidR="00276D3F" w:rsidP="00A10182" w:rsidRDefault="00276D3F" w14:paraId="79A611EE" w14:textId="152149EF">
      <w:pPr>
        <w:pStyle w:val="bullet1"/>
        <w:rPr>
          <w:rFonts w:eastAsia="Calibri"/>
          <w:lang w:val="en-US"/>
        </w:rPr>
      </w:pPr>
      <w:r>
        <w:rPr>
          <w:rFonts w:eastAsia="Calibri"/>
          <w:lang w:val="en-US"/>
        </w:rPr>
        <w:t>PowerPoint: Teacher to create a presentation using</w:t>
      </w:r>
      <w:r w:rsidR="004175E4">
        <w:rPr>
          <w:rFonts w:eastAsia="Calibri"/>
          <w:lang w:val="en-US"/>
        </w:rPr>
        <w:t xml:space="preserve"> images included in this document: </w:t>
      </w:r>
    </w:p>
    <w:p w:rsidR="00DA6AB8" w:rsidP="00DA6AB8" w:rsidRDefault="00DA6AB8" w14:paraId="04E66589" w14:textId="1D806694">
      <w:pPr>
        <w:pStyle w:val="bullet2"/>
        <w:rPr>
          <w:lang w:val="en-US"/>
        </w:rPr>
      </w:pPr>
      <w:r>
        <w:rPr>
          <w:lang w:val="en-US"/>
        </w:rPr>
        <w:t>Compost Food Web</w:t>
      </w:r>
    </w:p>
    <w:p w:rsidRPr="008B659C" w:rsidR="004175E4" w:rsidP="00665B88" w:rsidRDefault="004175E4" w14:paraId="52542E78" w14:textId="77777777">
      <w:pPr>
        <w:pStyle w:val="bullet2"/>
        <w:spacing w:after="0"/>
        <w:rPr>
          <w:lang w:val="en-US"/>
        </w:rPr>
      </w:pPr>
      <w:r>
        <w:rPr>
          <w:lang w:val="en-US"/>
        </w:rPr>
        <w:t xml:space="preserve">Images from </w:t>
      </w:r>
      <w:r w:rsidRPr="00665B88">
        <w:rPr>
          <w:i/>
          <w:iCs/>
          <w:lang w:val="en-US"/>
        </w:rPr>
        <w:t>Inside a Drop of Compost</w:t>
      </w:r>
      <w:r>
        <w:t xml:space="preserve"> video, inserted into PowerPoint (if video cannot be used)</w:t>
      </w:r>
    </w:p>
    <w:p w:rsidRPr="008B659C" w:rsidR="008B659C" w:rsidP="008B659C" w:rsidRDefault="00A10182" w14:paraId="494B6C6A" w14:textId="2B3BE3CE">
      <w:pPr>
        <w:pStyle w:val="bullet1"/>
        <w:rPr>
          <w:rFonts w:eastAsia="Calibri"/>
          <w:lang w:val="en-US"/>
        </w:rPr>
      </w:pPr>
      <w:r>
        <w:rPr>
          <w:rFonts w:eastAsia="Calibri"/>
          <w:lang w:val="en-US"/>
        </w:rPr>
        <w:t>Glass jars, i</w:t>
      </w:r>
      <w:r w:rsidRPr="008B659C" w:rsidR="008B659C">
        <w:rPr>
          <w:rFonts w:eastAsia="Calibri"/>
          <w:lang w:val="en-US"/>
        </w:rPr>
        <w:t>dentical</w:t>
      </w:r>
      <w:r>
        <w:rPr>
          <w:rFonts w:eastAsia="Calibri"/>
          <w:lang w:val="en-US"/>
        </w:rPr>
        <w:t>,</w:t>
      </w:r>
      <w:r w:rsidRPr="008B659C" w:rsidR="008B659C">
        <w:rPr>
          <w:rFonts w:eastAsia="Calibri"/>
          <w:lang w:val="en-US"/>
        </w:rPr>
        <w:t xml:space="preserve"> with lids (e.g. mason jars)</w:t>
      </w:r>
      <w:r>
        <w:rPr>
          <w:rFonts w:eastAsia="Calibri"/>
          <w:lang w:val="en-US"/>
        </w:rPr>
        <w:t xml:space="preserve"> – </w:t>
      </w:r>
      <w:r w:rsidR="00956E16">
        <w:rPr>
          <w:rFonts w:eastAsia="Calibri"/>
          <w:lang w:val="en-US"/>
        </w:rPr>
        <w:t xml:space="preserve">minimum </w:t>
      </w:r>
      <w:r>
        <w:rPr>
          <w:rFonts w:eastAsia="Calibri"/>
          <w:lang w:val="en-US"/>
        </w:rPr>
        <w:t>2</w:t>
      </w:r>
      <w:r w:rsidR="00956E16">
        <w:rPr>
          <w:rFonts w:eastAsia="Calibri"/>
          <w:lang w:val="en-US"/>
        </w:rPr>
        <w:t xml:space="preserve"> jars</w:t>
      </w:r>
    </w:p>
    <w:p w:rsidRPr="008B659C" w:rsidR="008B659C" w:rsidP="008B659C" w:rsidRDefault="008B659C" w14:paraId="6D8AF1C0" w14:textId="60891FE6">
      <w:pPr>
        <w:pStyle w:val="bullet1"/>
        <w:rPr>
          <w:rFonts w:eastAsia="Calibri"/>
          <w:lang w:val="en-US"/>
        </w:rPr>
      </w:pPr>
      <w:r w:rsidRPr="008B659C">
        <w:rPr>
          <w:rFonts w:eastAsia="Calibri"/>
          <w:lang w:val="en-US"/>
        </w:rPr>
        <w:t>Organic material (e.g.</w:t>
      </w:r>
      <w:r>
        <w:rPr>
          <w:rFonts w:eastAsia="Calibri"/>
          <w:lang w:val="en-US"/>
        </w:rPr>
        <w:t xml:space="preserve"> </w:t>
      </w:r>
      <w:r w:rsidRPr="008B659C">
        <w:rPr>
          <w:rFonts w:eastAsia="Calibri"/>
          <w:lang w:val="en-US"/>
        </w:rPr>
        <w:t>vegetable scraps, fruit peels)</w:t>
      </w:r>
    </w:p>
    <w:p w:rsidRPr="008B659C" w:rsidR="008B659C" w:rsidP="008B659C" w:rsidRDefault="008B659C" w14:paraId="06694B63" w14:textId="77777777">
      <w:pPr>
        <w:pStyle w:val="bullet1"/>
        <w:rPr>
          <w:rFonts w:eastAsia="Calibri"/>
          <w:lang w:val="en-US"/>
        </w:rPr>
      </w:pPr>
      <w:r w:rsidRPr="008B659C">
        <w:rPr>
          <w:rFonts w:eastAsia="Calibri"/>
          <w:lang w:val="en-US"/>
        </w:rPr>
        <w:t>Sterile sand or potting mix (for the no-microbe environment)</w:t>
      </w:r>
    </w:p>
    <w:p w:rsidRPr="008B659C" w:rsidR="008B659C" w:rsidP="008B659C" w:rsidRDefault="008B659C" w14:paraId="107DD987" w14:textId="0799AD80">
      <w:pPr>
        <w:pStyle w:val="bullet1"/>
        <w:rPr>
          <w:rFonts w:eastAsia="Calibri"/>
          <w:lang w:val="en-US"/>
        </w:rPr>
      </w:pPr>
      <w:r w:rsidRPr="008B659C">
        <w:rPr>
          <w:rFonts w:eastAsia="Calibri"/>
          <w:lang w:val="en-US"/>
        </w:rPr>
        <w:t>Soil (from a garden or compost pile, rich in micro</w:t>
      </w:r>
      <w:r>
        <w:rPr>
          <w:rFonts w:eastAsia="Calibri"/>
          <w:lang w:val="en-US"/>
        </w:rPr>
        <w:t>-</w:t>
      </w:r>
      <w:r w:rsidRPr="008B659C">
        <w:rPr>
          <w:rFonts w:eastAsia="Calibri"/>
          <w:lang w:val="en-US"/>
        </w:rPr>
        <w:t>organisms)</w:t>
      </w:r>
    </w:p>
    <w:p w:rsidRPr="008B659C" w:rsidR="008B659C" w:rsidP="008B659C" w:rsidRDefault="008B659C" w14:paraId="470ECB3C" w14:textId="77777777">
      <w:pPr>
        <w:pStyle w:val="bullet1"/>
        <w:rPr>
          <w:rFonts w:eastAsia="Calibri"/>
          <w:lang w:val="en-US"/>
        </w:rPr>
      </w:pPr>
      <w:r w:rsidRPr="008B659C">
        <w:rPr>
          <w:rFonts w:eastAsia="Calibri"/>
          <w:lang w:val="en-US"/>
        </w:rPr>
        <w:t>Gloves</w:t>
      </w:r>
    </w:p>
    <w:p w:rsidRPr="008B659C" w:rsidR="008B659C" w:rsidP="008B659C" w:rsidRDefault="008B659C" w14:paraId="1D97A9AC" w14:textId="77777777">
      <w:pPr>
        <w:pStyle w:val="bullet1"/>
        <w:rPr>
          <w:rFonts w:eastAsia="Calibri"/>
          <w:lang w:val="en-US"/>
        </w:rPr>
      </w:pPr>
      <w:r w:rsidRPr="008B659C">
        <w:rPr>
          <w:rFonts w:eastAsia="Calibri"/>
          <w:lang w:val="en-US"/>
        </w:rPr>
        <w:t>Spray bottle with water</w:t>
      </w:r>
    </w:p>
    <w:p w:rsidRPr="008B659C" w:rsidR="008B659C" w:rsidP="008B659C" w:rsidRDefault="008B659C" w14:paraId="5E54DC09" w14:textId="77777777">
      <w:pPr>
        <w:pStyle w:val="bullet1"/>
        <w:rPr>
          <w:rFonts w:eastAsia="Calibri"/>
          <w:lang w:val="en-US"/>
        </w:rPr>
      </w:pPr>
      <w:r w:rsidRPr="008B659C">
        <w:rPr>
          <w:rFonts w:eastAsia="Calibri"/>
          <w:lang w:val="en-US"/>
        </w:rPr>
        <w:t>Measuring cups</w:t>
      </w:r>
    </w:p>
    <w:p w:rsidRPr="008B659C" w:rsidR="008B659C" w:rsidP="008B659C" w:rsidRDefault="008B659C" w14:paraId="788A3A14" w14:textId="77777777">
      <w:pPr>
        <w:pStyle w:val="bullet1"/>
        <w:rPr>
          <w:rFonts w:eastAsia="Calibri"/>
          <w:lang w:val="en-US"/>
        </w:rPr>
      </w:pPr>
      <w:r w:rsidRPr="008B659C">
        <w:rPr>
          <w:rFonts w:eastAsia="Calibri"/>
          <w:lang w:val="en-US"/>
        </w:rPr>
        <w:t>Sticky labels or masking tape for jar labels</w:t>
      </w:r>
    </w:p>
    <w:p w:rsidRPr="008B659C" w:rsidR="008B659C" w:rsidP="008B659C" w:rsidRDefault="008B659C" w14:paraId="69E31849" w14:textId="77777777">
      <w:pPr>
        <w:pStyle w:val="bullet1"/>
        <w:rPr>
          <w:rFonts w:eastAsia="Calibri"/>
          <w:lang w:val="en-US"/>
        </w:rPr>
      </w:pPr>
      <w:r w:rsidRPr="008B659C">
        <w:rPr>
          <w:rFonts w:eastAsia="Calibri"/>
          <w:lang w:val="en-US"/>
        </w:rPr>
        <w:t>Access to a microscope (optional, for observing microbes directly)</w:t>
      </w:r>
    </w:p>
    <w:p w:rsidRPr="007C7137" w:rsidR="00871D23" w:rsidP="00951C01" w:rsidRDefault="00871D23" w14:paraId="312525B5" w14:textId="601C4ECF">
      <w:pPr>
        <w:pStyle w:val="Heading3"/>
        <w:spacing w:before="160"/>
      </w:pPr>
      <w:r w:rsidRPr="007C7137">
        <w:t xml:space="preserve">Activity 1: </w:t>
      </w:r>
      <w:r w:rsidR="005B1448">
        <w:t>Introduction (15 minutes)</w:t>
      </w:r>
    </w:p>
    <w:p w:rsidRPr="008365E1" w:rsidR="008365E1" w:rsidP="00951C01" w:rsidRDefault="005C5AF9" w14:paraId="4B5FF4CF" w14:textId="77777777">
      <w:pPr>
        <w:pStyle w:val="listnumber1"/>
        <w:keepNext/>
        <w:keepLines/>
        <w:spacing w:after="0"/>
      </w:pPr>
      <w:r w:rsidRPr="00213F64">
        <w:rPr>
          <w:rFonts w:ascii="Calibri" w:hAnsi="Calibri" w:cs="Calibri"/>
        </w:rPr>
        <w:t>Begin with a short discussion about microorganisms:</w:t>
      </w:r>
    </w:p>
    <w:p w:rsidRPr="00213F64" w:rsidR="008365E1" w:rsidP="008365E1" w:rsidRDefault="008365E1" w14:paraId="3B3F9565" w14:textId="77777777">
      <w:pPr>
        <w:pStyle w:val="bullet2"/>
      </w:pPr>
      <w:r w:rsidRPr="00213F64">
        <w:rPr>
          <w:b/>
          <w:bCs/>
        </w:rPr>
        <w:t>Bacteria:</w:t>
      </w:r>
      <w:r w:rsidRPr="00213F64">
        <w:t xml:space="preserve"> The primary decomposers in composting, breaking down sugars, proteins, and starches.</w:t>
      </w:r>
    </w:p>
    <w:p w:rsidRPr="00213F64" w:rsidR="008365E1" w:rsidP="008365E1" w:rsidRDefault="008365E1" w14:paraId="1153289F" w14:textId="77777777">
      <w:pPr>
        <w:pStyle w:val="bullet2"/>
      </w:pPr>
      <w:r w:rsidRPr="00213F64">
        <w:rPr>
          <w:b/>
          <w:bCs/>
        </w:rPr>
        <w:t>Fungi:</w:t>
      </w:r>
      <w:r w:rsidRPr="00213F64">
        <w:t xml:space="preserve"> Responsible for breaking down tougher materials like cellulose in plant matter.</w:t>
      </w:r>
    </w:p>
    <w:p w:rsidRPr="00213F64" w:rsidR="008365E1" w:rsidP="008365E1" w:rsidRDefault="008365E1" w14:paraId="3E4A28F0" w14:textId="78483E09">
      <w:pPr>
        <w:pStyle w:val="bullet2"/>
      </w:pPr>
      <w:r w:rsidRPr="00213F64">
        <w:rPr>
          <w:b/>
          <w:bCs/>
        </w:rPr>
        <w:t>Actinomycetes:</w:t>
      </w:r>
      <w:r w:rsidRPr="00213F64">
        <w:t xml:space="preserve"> Speciali</w:t>
      </w:r>
      <w:r w:rsidR="00731C88">
        <w:t>s</w:t>
      </w:r>
      <w:r w:rsidRPr="00213F64">
        <w:t xml:space="preserve">ed bacteria that decompose complex compounds </w:t>
      </w:r>
      <w:r w:rsidR="00731C88">
        <w:t>including</w:t>
      </w:r>
      <w:r w:rsidRPr="00213F64">
        <w:t xml:space="preserve"> lignin, giving compost its earthy smell.</w:t>
      </w:r>
    </w:p>
    <w:p w:rsidR="00165187" w:rsidP="00D106A9" w:rsidRDefault="00117A67" w14:paraId="0FE8DC2F" w14:textId="109F7E4B">
      <w:pPr>
        <w:pStyle w:val="listnumber1"/>
        <w:spacing w:after="0"/>
      </w:pPr>
      <w:r w:rsidRPr="00117A67">
        <w:t>Show students the compost microorganisms handout and</w:t>
      </w:r>
      <w:r w:rsidR="00731C88">
        <w:t xml:space="preserve">, if resources allow, </w:t>
      </w:r>
      <w:r w:rsidRPr="00117A67">
        <w:t xml:space="preserve">watch </w:t>
      </w:r>
      <w:r w:rsidR="00731C88">
        <w:t>video,</w:t>
      </w:r>
      <w:hyperlink w:history="1" r:id="rId10">
        <w:r w:rsidRPr="00165187" w:rsidR="00731C88">
          <w:rPr>
            <w:rStyle w:val="Hyperlink"/>
          </w:rPr>
          <w:t xml:space="preserve"> </w:t>
        </w:r>
        <w:r w:rsidRPr="00165187">
          <w:rPr>
            <w:rStyle w:val="Hyperlink"/>
          </w:rPr>
          <w:t xml:space="preserve">Inside a </w:t>
        </w:r>
        <w:r w:rsidRPr="00165187" w:rsidR="00165187">
          <w:rPr>
            <w:rStyle w:val="Hyperlink"/>
          </w:rPr>
          <w:t>D</w:t>
        </w:r>
        <w:r w:rsidRPr="00165187">
          <w:rPr>
            <w:rStyle w:val="Hyperlink"/>
          </w:rPr>
          <w:t>rop of Compost</w:t>
        </w:r>
      </w:hyperlink>
      <w:r w:rsidRPr="00117A67">
        <w:t xml:space="preserve"> </w:t>
      </w:r>
      <w:r w:rsidR="00165187">
        <w:t>(4m48s)</w:t>
      </w:r>
      <w:r w:rsidRPr="00117A67">
        <w:t xml:space="preserve">. </w:t>
      </w:r>
      <w:r w:rsidR="0089472B">
        <w:t xml:space="preserve">If video is not available, </w:t>
      </w:r>
    </w:p>
    <w:p w:rsidR="009E0CDE" w:rsidP="00D106A9" w:rsidRDefault="00165187" w14:paraId="79244C8B" w14:textId="6911FE3B">
      <w:pPr>
        <w:pStyle w:val="listnumber1"/>
        <w:spacing w:after="0"/>
      </w:pPr>
      <w:r>
        <w:t>A</w:t>
      </w:r>
      <w:r w:rsidRPr="00117A67" w:rsidR="00117A67">
        <w:t>sk student</w:t>
      </w:r>
      <w:r>
        <w:t xml:space="preserve">s to pair-share </w:t>
      </w:r>
      <w:r w:rsidR="0089472B">
        <w:t>the following questions</w:t>
      </w:r>
      <w:r w:rsidRPr="00117A67" w:rsidR="00117A67">
        <w:t>:</w:t>
      </w:r>
    </w:p>
    <w:p w:rsidR="001D7777" w:rsidP="001D7777" w:rsidRDefault="001D7777" w14:paraId="7F8738A1" w14:textId="77777777">
      <w:pPr>
        <w:pStyle w:val="bullet2"/>
      </w:pPr>
      <w:r>
        <w:t>Why is it important to have a variety of microorganisms in composting?</w:t>
      </w:r>
    </w:p>
    <w:p w:rsidRPr="007F0013" w:rsidR="001D7777" w:rsidP="001D7777" w:rsidRDefault="001D7777" w14:paraId="0474F48D" w14:textId="01946BF5">
      <w:pPr>
        <w:pStyle w:val="bullet2"/>
      </w:pPr>
      <w:r>
        <w:t>What do you think would happen to the composting process if one group of microorganisms (e.g. fungi) were missing?</w:t>
      </w:r>
    </w:p>
    <w:p w:rsidR="006979BB" w:rsidP="001A2FB3" w:rsidRDefault="00615B98" w14:paraId="193A9824" w14:textId="52991703">
      <w:pPr>
        <w:pStyle w:val="listnumber1"/>
      </w:pPr>
      <w:r w:rsidRPr="00213F64">
        <w:rPr>
          <w:rFonts w:ascii="Calibri" w:hAnsi="Calibri" w:cs="Calibri"/>
        </w:rPr>
        <w:t xml:space="preserve">Explain how the </w:t>
      </w:r>
      <w:r>
        <w:rPr>
          <w:rFonts w:ascii="Calibri" w:hAnsi="Calibri" w:cs="Calibri"/>
        </w:rPr>
        <w:t xml:space="preserve">next </w:t>
      </w:r>
      <w:r w:rsidRPr="00213F64">
        <w:rPr>
          <w:rFonts w:ascii="Calibri" w:hAnsi="Calibri" w:cs="Calibri"/>
        </w:rPr>
        <w:t>activity will test the role of these microbes in decomposition.</w:t>
      </w:r>
      <w:r w:rsidRPr="001A2FB3" w:rsidR="009E0CDE">
        <w:t xml:space="preserve"> </w:t>
      </w:r>
    </w:p>
    <w:p w:rsidRPr="007C7137" w:rsidR="00BA3383" w:rsidP="00BA3383" w:rsidRDefault="00BA3383" w14:paraId="77EB4F21" w14:textId="1A620055">
      <w:pPr>
        <w:pStyle w:val="Heading3"/>
        <w:spacing w:before="160"/>
      </w:pPr>
      <w:r w:rsidRPr="007C7137">
        <w:t xml:space="preserve">Activity </w:t>
      </w:r>
      <w:r w:rsidR="005B1448">
        <w:t>2</w:t>
      </w:r>
      <w:r w:rsidRPr="007C7137">
        <w:t xml:space="preserve">: </w:t>
      </w:r>
      <w:r w:rsidR="005B1448">
        <w:t>Setting up the experiment (20 minutes)</w:t>
      </w:r>
    </w:p>
    <w:p w:rsidR="00956E16" w:rsidP="00956E16" w:rsidRDefault="00956E16" w14:paraId="6EFC753A" w14:textId="71E7D110">
      <w:pPr>
        <w:pStyle w:val="body"/>
      </w:pPr>
      <w:r>
        <w:t>A minimum of two jars is required. If more jars are available, the experiment can be duplicated in several pairs of jars, allowing for further comparison.</w:t>
      </w:r>
    </w:p>
    <w:p w:rsidR="009B04AC" w:rsidP="009B04AC" w:rsidRDefault="009B04AC" w14:paraId="6E02BBED" w14:textId="17609337">
      <w:pPr>
        <w:pStyle w:val="listnumber1"/>
        <w:numPr>
          <w:ilvl w:val="0"/>
          <w:numId w:val="40"/>
        </w:numPr>
      </w:pPr>
      <w:r>
        <w:t>Label the jars: ‘With Microbes’ and ‘Without Microbes’.</w:t>
      </w:r>
    </w:p>
    <w:p w:rsidR="009B04AC" w:rsidP="009B04AC" w:rsidRDefault="009B04AC" w14:paraId="79F0625D" w14:textId="164D4A71">
      <w:pPr>
        <w:pStyle w:val="listnumber1"/>
      </w:pPr>
      <w:r>
        <w:t>Half-fill the ‘With Microbes’ jar with soil.</w:t>
      </w:r>
    </w:p>
    <w:p w:rsidR="009B04AC" w:rsidP="009B04AC" w:rsidRDefault="009B04AC" w14:paraId="15FA7FF3" w14:textId="2E2D9A68">
      <w:pPr>
        <w:pStyle w:val="listnumber1"/>
      </w:pPr>
      <w:r>
        <w:t>Half-fill the ‘Without Microbes’ jar with sand.</w:t>
      </w:r>
    </w:p>
    <w:p w:rsidR="009B04AC" w:rsidP="009B04AC" w:rsidRDefault="009B04AC" w14:paraId="460B51FD" w14:textId="7AA5470D">
      <w:pPr>
        <w:pStyle w:val="listnumber1"/>
      </w:pPr>
      <w:r>
        <w:t xml:space="preserve">Add equal amounts of organic material (e.g. </w:t>
      </w:r>
      <w:r w:rsidR="001F1414">
        <w:t>half</w:t>
      </w:r>
      <w:r>
        <w:t xml:space="preserve"> cup of fruit/veg</w:t>
      </w:r>
      <w:r w:rsidR="001F1414">
        <w:t>etable</w:t>
      </w:r>
      <w:r>
        <w:t xml:space="preserve"> scraps) to </w:t>
      </w:r>
      <w:r w:rsidR="001F1414">
        <w:t>each</w:t>
      </w:r>
      <w:r>
        <w:t xml:space="preserve"> jar.</w:t>
      </w:r>
    </w:p>
    <w:p w:rsidR="009B04AC" w:rsidP="009B04AC" w:rsidRDefault="009B04AC" w14:paraId="3B55200A" w14:textId="478F7F4F">
      <w:pPr>
        <w:pStyle w:val="listnumber1"/>
      </w:pPr>
      <w:r>
        <w:t xml:space="preserve">Lightly spray water into both jars to moisten the contents. </w:t>
      </w:r>
      <w:r w:rsidR="001F1414">
        <w:t xml:space="preserve">It should </w:t>
      </w:r>
      <w:r>
        <w:t>feel damp but not soggy.</w:t>
      </w:r>
    </w:p>
    <w:p w:rsidRPr="001A2FB3" w:rsidR="009B04AC" w:rsidP="009B04AC" w:rsidRDefault="001F1414" w14:paraId="674C7D62" w14:textId="1EF5BAFD">
      <w:pPr>
        <w:pStyle w:val="listnumber1"/>
      </w:pPr>
      <w:r>
        <w:t xml:space="preserve">Loosely close the jar lids </w:t>
      </w:r>
      <w:r w:rsidR="009B04AC">
        <w:t>to allow air exchange while preventing contamination.</w:t>
      </w:r>
    </w:p>
    <w:p w:rsidRPr="007C7137" w:rsidR="005B1448" w:rsidP="005B1448" w:rsidRDefault="005B1448" w14:paraId="4C5CA029" w14:textId="4B38E40B">
      <w:pPr>
        <w:pStyle w:val="Heading3"/>
        <w:spacing w:before="160"/>
      </w:pPr>
      <w:r w:rsidRPr="007C7137">
        <w:t xml:space="preserve">Activity </w:t>
      </w:r>
      <w:r>
        <w:t>3</w:t>
      </w:r>
      <w:r w:rsidRPr="007C7137">
        <w:t>:</w:t>
      </w:r>
      <w:r>
        <w:t xml:space="preserve"> Observing microbial activity (weekly, for 4 weeks)</w:t>
      </w:r>
    </w:p>
    <w:p w:rsidRPr="00213F64" w:rsidR="00020373" w:rsidP="00193888" w:rsidRDefault="00020373" w14:paraId="2E66BC95" w14:textId="4A6D4151">
      <w:pPr>
        <w:pStyle w:val="body"/>
        <w:spacing w:after="80"/>
      </w:pPr>
      <w:r w:rsidRPr="00213F64">
        <w:t xml:space="preserve">Each week, students </w:t>
      </w:r>
      <w:r>
        <w:t xml:space="preserve">will </w:t>
      </w:r>
      <w:r w:rsidR="00193888">
        <w:t xml:space="preserve">use their ‘Microbial Activity Observations’ handout to take notes on </w:t>
      </w:r>
      <w:r>
        <w:t>the following observations</w:t>
      </w:r>
      <w:r w:rsidRPr="00213F64">
        <w:t>:</w:t>
      </w:r>
    </w:p>
    <w:p w:rsidRPr="00213F64" w:rsidR="00020373" w:rsidP="00020373" w:rsidRDefault="00020373" w14:paraId="365D7BC4" w14:textId="5DCE4799">
      <w:pPr>
        <w:pStyle w:val="bullet2"/>
      </w:pPr>
      <w:r w:rsidRPr="00213F64">
        <w:t>changes in the organic material (e.g. texture, size, colo</w:t>
      </w:r>
      <w:r>
        <w:t>u</w:t>
      </w:r>
      <w:r w:rsidRPr="00213F64">
        <w:t>r)</w:t>
      </w:r>
    </w:p>
    <w:p w:rsidRPr="00213F64" w:rsidR="00020373" w:rsidP="00020373" w:rsidRDefault="00020373" w14:paraId="3B61EDAA" w14:textId="32EFB4EC">
      <w:pPr>
        <w:pStyle w:val="bullet2"/>
      </w:pPr>
      <w:r w:rsidRPr="00213F64">
        <w:t>signs of microbial activity, such as fungal growth (white filaments), heat (from bacteria), or earthy smells (from actinomycetes)</w:t>
      </w:r>
    </w:p>
    <w:p w:rsidR="00020373" w:rsidP="00020373" w:rsidRDefault="00020373" w14:paraId="36E755F8" w14:textId="30FC9116">
      <w:pPr>
        <w:pStyle w:val="bullet2"/>
      </w:pPr>
      <w:r w:rsidRPr="00213F64">
        <w:t>differences between the jars.</w:t>
      </w:r>
    </w:p>
    <w:p w:rsidR="004D12EF" w:rsidP="004D12EF" w:rsidRDefault="004D12EF" w14:paraId="67584DDA" w14:textId="0540A869">
      <w:pPr>
        <w:pStyle w:val="Heading3"/>
        <w:spacing w:before="160"/>
      </w:pPr>
      <w:r>
        <w:t xml:space="preserve">Optional </w:t>
      </w:r>
      <w:r w:rsidRPr="007C7137">
        <w:t>Activity:</w:t>
      </w:r>
      <w:r>
        <w:t xml:space="preserve"> Microscope observations</w:t>
      </w:r>
    </w:p>
    <w:p w:rsidR="004D12EF" w:rsidP="004D12EF" w:rsidRDefault="00020373" w14:paraId="396F0A81" w14:textId="453A7B31">
      <w:pPr>
        <w:pStyle w:val="bullet1"/>
      </w:pPr>
      <w:r w:rsidRPr="00213F64">
        <w:t xml:space="preserve">Use a microscope to examine a small sample of soil from the </w:t>
      </w:r>
      <w:r w:rsidR="004D12EF">
        <w:t>‘</w:t>
      </w:r>
      <w:r w:rsidRPr="00213F64">
        <w:t>With Microbes</w:t>
      </w:r>
      <w:r w:rsidR="004D12EF">
        <w:t>’</w:t>
      </w:r>
      <w:r w:rsidRPr="00213F64">
        <w:t xml:space="preserve"> jar. </w:t>
      </w:r>
    </w:p>
    <w:p w:rsidR="004D12EF" w:rsidP="004D12EF" w:rsidRDefault="00020373" w14:paraId="09CEF8B0" w14:textId="73F2D0A0">
      <w:pPr>
        <w:pStyle w:val="bullet1"/>
      </w:pPr>
      <w:r w:rsidRPr="00213F64">
        <w:t xml:space="preserve">Identify visible structures </w:t>
      </w:r>
      <w:r w:rsidR="004D12EF">
        <w:t xml:space="preserve">such as </w:t>
      </w:r>
      <w:r w:rsidRPr="00213F64">
        <w:t>fungal hyphae or bacterial colonies.</w:t>
      </w:r>
    </w:p>
    <w:p w:rsidRPr="007C7137" w:rsidR="005B1448" w:rsidP="00020373" w:rsidRDefault="005B1448" w14:paraId="3189543D" w14:textId="1ED91A34">
      <w:pPr>
        <w:pStyle w:val="Heading3"/>
        <w:spacing w:before="160"/>
      </w:pPr>
      <w:r w:rsidRPr="007C7137">
        <w:t xml:space="preserve">Activity </w:t>
      </w:r>
      <w:r>
        <w:t>4</w:t>
      </w:r>
      <w:r w:rsidRPr="007C7137">
        <w:t xml:space="preserve">: </w:t>
      </w:r>
      <w:r>
        <w:t>Final analysis and discussion (30 minutes)</w:t>
      </w:r>
    </w:p>
    <w:p w:rsidRPr="004D1617" w:rsidR="004D1617" w:rsidP="004D1617" w:rsidRDefault="004D1617" w14:paraId="78ED762A" w14:textId="77777777">
      <w:pPr>
        <w:pStyle w:val="bullet1"/>
      </w:pPr>
      <w:r w:rsidRPr="004D1617">
        <w:t>After 4 weeks, open the jars and compare the decomposition in each.</w:t>
      </w:r>
    </w:p>
    <w:p w:rsidRPr="004D1617" w:rsidR="004D1617" w:rsidP="004D1617" w:rsidRDefault="004D1617" w14:paraId="48DB3513" w14:textId="77777777">
      <w:pPr>
        <w:pStyle w:val="bullet1"/>
      </w:pPr>
      <w:r w:rsidRPr="004D1617">
        <w:t>Discuss:</w:t>
      </w:r>
    </w:p>
    <w:p w:rsidRPr="004D1617" w:rsidR="004D1617" w:rsidP="004D1617" w:rsidRDefault="004D1617" w14:paraId="1C8FF1A5" w14:textId="77777777">
      <w:pPr>
        <w:pStyle w:val="bullet2"/>
      </w:pPr>
      <w:r w:rsidRPr="004D1617">
        <w:t>How did microbes in the soil impact decomposition compared to the sand?</w:t>
      </w:r>
    </w:p>
    <w:p w:rsidRPr="004D1617" w:rsidR="004D1617" w:rsidP="004D1617" w:rsidRDefault="004D1617" w14:paraId="59361551" w14:textId="5F5C9124">
      <w:pPr>
        <w:pStyle w:val="bullet2"/>
      </w:pPr>
      <w:r w:rsidRPr="004D1617">
        <w:t>What types of micro</w:t>
      </w:r>
      <w:r w:rsidR="00EA4375">
        <w:t>-</w:t>
      </w:r>
      <w:r w:rsidRPr="004D1617">
        <w:t>organisms might have been active in the decomposition process?</w:t>
      </w:r>
    </w:p>
    <w:p w:rsidRPr="004D1617" w:rsidR="004D1617" w:rsidP="004D1617" w:rsidRDefault="004D1617" w14:paraId="0ADC9E1E" w14:textId="7D38EA31">
      <w:pPr>
        <w:pStyle w:val="bullet2"/>
      </w:pPr>
      <w:r w:rsidRPr="004D1617">
        <w:t>How do these micro</w:t>
      </w:r>
      <w:r w:rsidR="00EA4375">
        <w:t>-</w:t>
      </w:r>
      <w:r w:rsidRPr="004D1617">
        <w:t>organisms contribute to nutrient recycling and soil health?</w:t>
      </w:r>
    </w:p>
    <w:p w:rsidR="004D1617" w:rsidP="004D1617" w:rsidRDefault="004D1617" w14:paraId="1209E51A" w14:textId="77777777">
      <w:pPr>
        <w:pStyle w:val="bullet1"/>
      </w:pPr>
      <w:r w:rsidRPr="004D1617">
        <w:t xml:space="preserve">Relate findings to real-world composting and the importance of maintaining healthy microbial populations. </w:t>
      </w:r>
    </w:p>
    <w:p w:rsidRPr="004D1617" w:rsidR="004D1617" w:rsidP="004D1617" w:rsidRDefault="004D1617" w14:paraId="4CAAA8A2" w14:textId="0E59471D">
      <w:pPr>
        <w:pStyle w:val="bullet1"/>
      </w:pPr>
      <w:r w:rsidRPr="004D1617">
        <w:t>Discuss:</w:t>
      </w:r>
    </w:p>
    <w:p w:rsidRPr="004D1617" w:rsidR="004D1617" w:rsidP="004D1617" w:rsidRDefault="004D1617" w14:paraId="4A14307C" w14:textId="134BD5FA">
      <w:pPr>
        <w:pStyle w:val="bullet2"/>
      </w:pPr>
      <w:r w:rsidRPr="004D1617">
        <w:t>Can you think of ways to ensure that these micro</w:t>
      </w:r>
      <w:r w:rsidR="00EA4375">
        <w:t>-</w:t>
      </w:r>
      <w:r w:rsidRPr="004D1617">
        <w:t>organisms thrive in a compost bin? What environmental conditions do they need?</w:t>
      </w:r>
    </w:p>
    <w:p w:rsidRPr="004D1617" w:rsidR="004D1617" w:rsidP="004D1617" w:rsidRDefault="004D1617" w14:paraId="0394D287" w14:textId="03AA16D6">
      <w:pPr>
        <w:pStyle w:val="bullet2"/>
      </w:pPr>
      <w:r w:rsidRPr="004D1617">
        <w:t>Have you seen or smelled compost that has gone bad? How might a lack of certain microorganisms contribute to this?</w:t>
      </w:r>
    </w:p>
    <w:p w:rsidR="00BB3F7D" w:rsidP="00BB3F7D" w:rsidRDefault="00BA3383" w14:paraId="3F55EE94" w14:textId="1BB6B449">
      <w:pPr>
        <w:pStyle w:val="Heading3"/>
      </w:pPr>
      <w:r>
        <w:t>E</w:t>
      </w:r>
      <w:r w:rsidR="005B1448">
        <w:t>xtended learning</w:t>
      </w:r>
    </w:p>
    <w:p w:rsidR="0064793C" w:rsidP="0064793C" w:rsidRDefault="0064793C" w14:paraId="2A979E40" w14:textId="4E2B6F39">
      <w:pPr>
        <w:pStyle w:val="bullet1"/>
      </w:pPr>
      <w:r w:rsidRPr="0064793C">
        <w:rPr>
          <w:b/>
          <w:bCs/>
        </w:rPr>
        <w:t>Role of oxygen and temperature</w:t>
      </w:r>
      <w:r>
        <w:rPr>
          <w:b/>
          <w:bCs/>
        </w:rPr>
        <w:br/>
      </w:r>
      <w:r>
        <w:t>Discuss how aerobic bacteria need oxygen to break down materials and how their activity generates heat, creating optimal conditions for thermophilic bacteria.</w:t>
      </w:r>
    </w:p>
    <w:p w:rsidR="0064793C" w:rsidP="007E2C59" w:rsidRDefault="0064793C" w14:paraId="006C527F" w14:textId="1B3564E8">
      <w:pPr>
        <w:pStyle w:val="bullet1"/>
      </w:pPr>
      <w:r w:rsidRPr="0064793C">
        <w:rPr>
          <w:b/>
          <w:bCs/>
        </w:rPr>
        <w:t>Microbial food preferences</w:t>
      </w:r>
      <w:r>
        <w:br/>
      </w:r>
      <w:r>
        <w:t>Research which microorganisms thrive on different types of organic material</w:t>
      </w:r>
      <w:r w:rsidR="00B133A4">
        <w:t xml:space="preserve">. For example, </w:t>
      </w:r>
      <w:r>
        <w:t>fungi prefer woody material, while bacteria break down sugars and proteins</w:t>
      </w:r>
      <w:r w:rsidR="00B133A4">
        <w:t>.</w:t>
      </w:r>
    </w:p>
    <w:p w:rsidRPr="005B1448" w:rsidR="005B1448" w:rsidP="007E2C59" w:rsidRDefault="0064793C" w14:paraId="6897392F" w14:textId="0799C93B">
      <w:pPr>
        <w:pStyle w:val="bullet1"/>
      </w:pPr>
      <w:r w:rsidRPr="0064793C">
        <w:rPr>
          <w:b/>
          <w:bCs/>
        </w:rPr>
        <w:t>Human benefits of compost microbes</w:t>
      </w:r>
      <w:r>
        <w:br/>
      </w:r>
      <w:r>
        <w:t>Explore how compost microbes improve soil structure, retain moisture, and support plant growth when compost is added to gardens.</w:t>
      </w:r>
    </w:p>
    <w:p w:rsidR="003C49B1" w:rsidP="00D762E3" w:rsidRDefault="003C49B1" w14:paraId="5E622291" w14:textId="77777777"/>
    <w:p w:rsidR="00176BE4" w:rsidP="00D762E3" w:rsidRDefault="00176BE4" w14:paraId="648D2DCA" w14:textId="77777777"/>
    <w:p w:rsidR="00A33117" w:rsidP="00D762E3" w:rsidRDefault="00A33117" w14:paraId="547F2611" w14:textId="77777777">
      <w:pPr>
        <w:sectPr w:rsidR="00A33117" w:rsidSect="00D762E3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orient="portrait"/>
          <w:pgMar w:top="1985" w:right="1418" w:bottom="1701" w:left="1418" w:header="709" w:footer="709" w:gutter="0"/>
          <w:cols w:space="708"/>
          <w:titlePg/>
          <w:docGrid w:linePitch="360"/>
        </w:sectPr>
      </w:pPr>
    </w:p>
    <w:p w:rsidR="00A33117" w:rsidP="00A33117" w:rsidRDefault="00A33117" w14:paraId="6D680357" w14:textId="0AE82BF1">
      <w:pPr>
        <w:pStyle w:val="credit"/>
      </w:pPr>
    </w:p>
    <w:p w:rsidR="00A33117" w:rsidP="00A33117" w:rsidRDefault="00A33117" w14:paraId="276BCB6E" w14:textId="55C0AE68">
      <w:pPr>
        <w:pStyle w:val="handout-heading"/>
      </w:pPr>
      <w:r>
        <w:t>Compost Food Web</w:t>
      </w:r>
    </w:p>
    <w:p w:rsidR="00A33117" w:rsidP="00A33117" w:rsidRDefault="00A33117" w14:paraId="7C600D03" w14:textId="49E0EE29">
      <w:r>
        <w:rPr>
          <w:noProof/>
        </w:rPr>
        <w:drawing>
          <wp:inline distT="0" distB="0" distL="0" distR="0" wp14:anchorId="551D6D04" wp14:editId="64EC0F4A">
            <wp:extent cx="6631459" cy="7204674"/>
            <wp:effectExtent l="0" t="0" r="0" b="0"/>
            <wp:docPr id="340014661" name="Picture 1" descr="Infographic showing the compost food web. Royalty free - licensed under a Creative Commons Attribution 4.0 International License and can be re-used with attribution to this po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graphic showing the compost food web. Royalty free - licensed under a Creative Commons Attribution 4.0 International License and can be re-used with attribution to this pos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148" cy="721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C01" w:rsidP="00951C01" w:rsidRDefault="00951C01" w14:paraId="187F6BEF" w14:textId="77777777">
      <w:pPr>
        <w:pStyle w:val="credit"/>
        <w:rPr>
          <w:smallCaps/>
        </w:rPr>
      </w:pPr>
      <w:r w:rsidRPr="0046553A">
        <w:t>Credit:</w:t>
      </w:r>
      <w:r w:rsidRPr="0046553A">
        <w:rPr>
          <w:smallCaps/>
        </w:rPr>
        <w:t xml:space="preserve"> </w:t>
      </w:r>
      <w:hyperlink w:history="1" r:id="rId16">
        <w:r w:rsidRPr="0046553A">
          <w:rPr>
            <w:rStyle w:val="Hyperlink"/>
          </w:rPr>
          <w:t>Compost Magazine</w:t>
        </w:r>
      </w:hyperlink>
      <w:r w:rsidRPr="0046553A">
        <w:t xml:space="preserve">, </w:t>
      </w:r>
      <w:hyperlink w:history="1" r:id="rId17">
        <w:r w:rsidRPr="0046553A">
          <w:rPr>
            <w:rStyle w:val="Hyperlink"/>
            <w:smallCaps/>
          </w:rPr>
          <w:t>CC-BY 4</w:t>
        </w:r>
      </w:hyperlink>
    </w:p>
    <w:p w:rsidRPr="00A33117" w:rsidR="00951C01" w:rsidP="00A33117" w:rsidRDefault="00951C01" w14:paraId="16AD7C1F" w14:textId="77777777"/>
    <w:p w:rsidR="00176BE4" w:rsidP="00176BE4" w:rsidRDefault="00176BE4" w14:paraId="066CFD02" w14:textId="0FD2DCC3">
      <w:pPr>
        <w:pStyle w:val="Heading2"/>
        <w:rPr>
          <w:rFonts w:eastAsia="Calibri"/>
          <w:lang w:val="en-US"/>
        </w:rPr>
      </w:pPr>
      <w:r>
        <w:t xml:space="preserve">Images from </w:t>
      </w:r>
      <w:hyperlink w:history="1" r:id="rId18">
        <w:r w:rsidRPr="00176BE4">
          <w:rPr>
            <w:rStyle w:val="Hyperlink"/>
            <w:rFonts w:eastAsia="Calibri"/>
            <w:i/>
            <w:iCs/>
            <w:color w:val="auto"/>
            <w:lang w:val="en-US"/>
          </w:rPr>
          <w:t>Inside a Drop of Compost</w:t>
        </w:r>
      </w:hyperlink>
      <w:r w:rsidRPr="00176BE4">
        <w:rPr>
          <w:rFonts w:eastAsia="Calibri"/>
          <w:lang w:val="en-US"/>
        </w:rPr>
        <w:t xml:space="preserve"> video</w:t>
      </w:r>
      <w:r w:rsidR="003E2FE2">
        <w:rPr>
          <w:rFonts w:eastAsia="Calibri"/>
          <w:lang w:val="en-US"/>
        </w:rPr>
        <w:t xml:space="preserve"> [insert into PowerPoint if video cannot be shown]</w:t>
      </w:r>
    </w:p>
    <w:p w:rsidR="00176BE4" w:rsidP="00176BE4" w:rsidRDefault="00C25B32" w14:paraId="71781A3A" w14:textId="4B7DF60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2C6A270" wp14:editId="59B1333F">
            <wp:extent cx="6639560" cy="6145530"/>
            <wp:effectExtent l="0" t="0" r="8890" b="7620"/>
            <wp:docPr id="5033362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614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FE2" w:rsidP="00C25B32" w:rsidRDefault="003E2FE2" w14:paraId="4088E1CA" w14:textId="77777777">
      <w:pPr>
        <w:pStyle w:val="Heading2"/>
        <w:keepNext w:val="0"/>
        <w:keepLines w:val="0"/>
      </w:pPr>
    </w:p>
    <w:p w:rsidR="00C25B32" w:rsidP="003E2FE2" w:rsidRDefault="00C25B32" w14:paraId="482A5653" w14:textId="6A1A32E3">
      <w:pPr>
        <w:pStyle w:val="Heading2"/>
        <w:keepLines w:val="0"/>
        <w:pageBreakBefore/>
        <w:rPr>
          <w:rFonts w:eastAsia="Calibri"/>
          <w:lang w:val="en-US"/>
        </w:rPr>
      </w:pPr>
      <w:r>
        <w:t xml:space="preserve">Images from </w:t>
      </w:r>
      <w:hyperlink w:history="1" r:id="rId20">
        <w:r w:rsidRPr="00176BE4">
          <w:rPr>
            <w:rStyle w:val="Hyperlink"/>
            <w:rFonts w:eastAsia="Calibri"/>
            <w:i/>
            <w:iCs/>
            <w:color w:val="auto"/>
            <w:lang w:val="en-US"/>
          </w:rPr>
          <w:t>Inside a Drop of Compost</w:t>
        </w:r>
      </w:hyperlink>
      <w:r w:rsidRPr="00176BE4">
        <w:rPr>
          <w:rFonts w:eastAsia="Calibri"/>
          <w:lang w:val="en-US"/>
        </w:rPr>
        <w:t xml:space="preserve"> video</w:t>
      </w:r>
      <w:r w:rsidR="003E2FE2">
        <w:rPr>
          <w:rFonts w:eastAsia="Calibri"/>
          <w:lang w:val="en-US"/>
        </w:rPr>
        <w:t xml:space="preserve"> [insert into PowerPoint if video cannot be shown]</w:t>
      </w:r>
    </w:p>
    <w:p w:rsidR="00176BE4" w:rsidP="003E2FE2" w:rsidRDefault="00176BE4" w14:paraId="4D2E3995" w14:textId="75D4F94D">
      <w:pPr>
        <w:pStyle w:val="credit"/>
        <w:keepNext/>
      </w:pPr>
      <w:r>
        <w:rPr>
          <w:noProof/>
        </w:rPr>
        <w:drawing>
          <wp:inline distT="0" distB="0" distL="0" distR="0" wp14:anchorId="1FBBACCA" wp14:editId="6465D5A8">
            <wp:extent cx="6645910" cy="6307455"/>
            <wp:effectExtent l="0" t="0" r="2540" b="0"/>
            <wp:docPr id="981123591" name="Picture 1" descr="A close-up of a microscopic cre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123591" name="Picture 1" descr="A close-up of a microscopic creature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0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D3F" w:rsidP="0046553A" w:rsidRDefault="00276D3F" w14:paraId="0BC4940B" w14:textId="77777777">
      <w:pPr>
        <w:pStyle w:val="credit"/>
        <w:rPr>
          <w:smallCaps/>
        </w:rPr>
      </w:pPr>
    </w:p>
    <w:p w:rsidR="00276D3F" w:rsidP="0046553A" w:rsidRDefault="00276D3F" w14:paraId="5DA87FCA" w14:textId="77777777">
      <w:pPr>
        <w:pStyle w:val="credit"/>
        <w:rPr>
          <w:smallCaps/>
        </w:rPr>
      </w:pPr>
    </w:p>
    <w:p w:rsidRPr="0046553A" w:rsidR="00276D3F" w:rsidP="00A33117" w:rsidRDefault="00276D3F" w14:paraId="1099342F" w14:textId="77777777">
      <w:pPr>
        <w:pStyle w:val="credit"/>
        <w:jc w:val="left"/>
        <w:rPr>
          <w:smallCaps/>
        </w:rPr>
      </w:pPr>
    </w:p>
    <w:p w:rsidR="00213920" w:rsidP="00D762E3" w:rsidRDefault="00213920" w14:paraId="4C5E49EF" w14:textId="77777777">
      <w:pPr>
        <w:rPr>
          <w:smallCaps/>
        </w:rPr>
        <w:sectPr w:rsidR="00213920" w:rsidSect="0046553A">
          <w:headerReference w:type="default" r:id="rId22"/>
          <w:footerReference w:type="default" r:id="rId23"/>
          <w:pgSz w:w="11906" w:h="16838" w:orient="portrait"/>
          <w:pgMar w:top="720" w:right="720" w:bottom="720" w:left="720" w:header="709" w:footer="709" w:gutter="0"/>
          <w:cols w:space="708"/>
          <w:docGrid w:linePitch="360"/>
        </w:sectPr>
      </w:pPr>
    </w:p>
    <w:p w:rsidR="00213920" w:rsidP="001C4868" w:rsidRDefault="00213920" w14:paraId="43C3DF67" w14:textId="17A69CE0">
      <w:pPr>
        <w:pStyle w:val="handout-heading"/>
      </w:pPr>
      <w:r>
        <w:t>Microbial Activity Observation</w:t>
      </w:r>
    </w:p>
    <w:p w:rsidRPr="0076515E" w:rsidR="006A4A2D" w:rsidP="006A4A2D" w:rsidRDefault="006A4A2D" w14:paraId="2A845705" w14:textId="77777777">
      <w:pPr>
        <w:pStyle w:val="body"/>
        <w:jc w:val="right"/>
        <w:rPr>
          <w:sz w:val="22"/>
          <w:szCs w:val="22"/>
        </w:rPr>
      </w:pPr>
      <w:r w:rsidRPr="0076515E">
        <w:rPr>
          <w:b/>
          <w:bCs/>
          <w:spacing w:val="-2"/>
          <w:sz w:val="22"/>
          <w:szCs w:val="22"/>
        </w:rPr>
        <w:t>N</w:t>
      </w:r>
      <w:r w:rsidRPr="0076515E">
        <w:rPr>
          <w:b/>
          <w:bCs/>
          <w:sz w:val="22"/>
          <w:szCs w:val="22"/>
        </w:rPr>
        <w:t>a</w:t>
      </w:r>
      <w:r w:rsidRPr="0076515E">
        <w:rPr>
          <w:b/>
          <w:bCs/>
          <w:spacing w:val="-1"/>
          <w:sz w:val="22"/>
          <w:szCs w:val="22"/>
        </w:rPr>
        <w:t>m</w:t>
      </w:r>
      <w:r w:rsidRPr="0076515E">
        <w:rPr>
          <w:b/>
          <w:bCs/>
          <w:sz w:val="22"/>
          <w:szCs w:val="22"/>
        </w:rPr>
        <w:t>e</w:t>
      </w:r>
      <w:r w:rsidRPr="0076515E">
        <w:rPr>
          <w:sz w:val="22"/>
          <w:szCs w:val="22"/>
        </w:rPr>
        <w:t xml:space="preserve"> ___________________________________</w:t>
      </w:r>
    </w:p>
    <w:p w:rsidRPr="001C4868" w:rsidR="001C4868" w:rsidP="001C4868" w:rsidRDefault="001C4868" w14:paraId="65C80010" w14:textId="77777777">
      <w:pPr>
        <w:pStyle w:val="bullet1"/>
        <w:spacing w:before="0"/>
        <w:ind w:left="357" w:hanging="357"/>
        <w:rPr>
          <w:sz w:val="24"/>
          <w:szCs w:val="28"/>
        </w:rPr>
      </w:pPr>
      <w:r w:rsidRPr="001C4868">
        <w:rPr>
          <w:sz w:val="24"/>
          <w:szCs w:val="28"/>
        </w:rPr>
        <w:t xml:space="preserve">Observe and record changes in the organic material (e.g. texture, size, colour). </w:t>
      </w:r>
    </w:p>
    <w:p w:rsidRPr="001C4868" w:rsidR="001C4868" w:rsidP="001C4868" w:rsidRDefault="001C4868" w14:paraId="72E11D80" w14:textId="68497986">
      <w:pPr>
        <w:pStyle w:val="bullet1"/>
        <w:spacing w:after="120"/>
        <w:ind w:left="357" w:hanging="357"/>
        <w:rPr>
          <w:sz w:val="24"/>
          <w:szCs w:val="28"/>
        </w:rPr>
      </w:pPr>
      <w:r w:rsidRPr="001C4868">
        <w:rPr>
          <w:sz w:val="24"/>
          <w:szCs w:val="28"/>
        </w:rPr>
        <w:t>Note signs of microbial activity, such as fungal growth (white filaments), heat (from bacteria), or earthy smells (from actinomycetes).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140"/>
        <w:gridCol w:w="6936"/>
        <w:gridCol w:w="7370"/>
      </w:tblGrid>
      <w:tr w:rsidR="007867C7" w:rsidTr="6D4B3267" w14:paraId="11BAA20B" w14:textId="77777777">
        <w:trPr>
          <w:tblHeader/>
        </w:trPr>
        <w:tc>
          <w:tcPr>
            <w:tcW w:w="1140" w:type="dxa"/>
            <w:tcMar/>
          </w:tcPr>
          <w:p w:rsidRPr="001C4868" w:rsidR="007867C7" w:rsidP="007C0E59" w:rsidRDefault="0046553A" w14:paraId="6EA96382" w14:textId="69E8DFBE">
            <w:pPr>
              <w:pStyle w:val="handout"/>
              <w:jc w:val="center"/>
              <w:rPr>
                <w:b/>
              </w:rPr>
            </w:pPr>
            <w:r w:rsidRPr="001C4868">
              <w:rPr>
                <w:rFonts w:asciiTheme="majorHAnsi" w:hAnsiTheme="majorHAnsi" w:cstheme="majorBidi"/>
                <w:b/>
                <w:sz w:val="32"/>
                <w:szCs w:val="40"/>
              </w:rPr>
              <w:t>Week</w:t>
            </w:r>
          </w:p>
        </w:tc>
        <w:tc>
          <w:tcPr>
            <w:tcW w:w="6936" w:type="dxa"/>
            <w:tcMar/>
          </w:tcPr>
          <w:p w:rsidRPr="007C0E59" w:rsidR="007867C7" w:rsidP="007C0E59" w:rsidRDefault="007C0E59" w14:paraId="735B71C0" w14:textId="59CF4D44">
            <w:pPr>
              <w:pStyle w:val="handout-heading"/>
            </w:pPr>
            <w:r w:rsidRPr="007C0E59">
              <w:t xml:space="preserve">Jar 1: With </w:t>
            </w:r>
            <w:r>
              <w:t>Microbes</w:t>
            </w:r>
          </w:p>
        </w:tc>
        <w:tc>
          <w:tcPr>
            <w:tcW w:w="7370" w:type="dxa"/>
            <w:tcMar/>
          </w:tcPr>
          <w:p w:rsidRPr="007C0E59" w:rsidR="007867C7" w:rsidP="007C0E59" w:rsidRDefault="007C0E59" w14:paraId="1627D8F3" w14:textId="2F872DAC">
            <w:pPr>
              <w:pStyle w:val="handout-heading"/>
            </w:pPr>
            <w:r w:rsidRPr="007C0E59">
              <w:t xml:space="preserve">Jar </w:t>
            </w:r>
            <w:r>
              <w:t>2</w:t>
            </w:r>
            <w:r w:rsidRPr="007C0E59">
              <w:t>: With</w:t>
            </w:r>
            <w:r>
              <w:t>out</w:t>
            </w:r>
            <w:r w:rsidRPr="007C0E59">
              <w:t xml:space="preserve"> </w:t>
            </w:r>
            <w:r>
              <w:t>Microbes</w:t>
            </w:r>
          </w:p>
        </w:tc>
      </w:tr>
      <w:tr w:rsidR="007867C7" w:rsidTr="6D4B3267" w14:paraId="1B9330C8" w14:textId="77777777">
        <w:trPr>
          <w:trHeight w:val="3798"/>
        </w:trPr>
        <w:tc>
          <w:tcPr>
            <w:tcW w:w="1140" w:type="dxa"/>
            <w:tcMar/>
            <w:vAlign w:val="center"/>
          </w:tcPr>
          <w:p w:rsidRPr="001C4868" w:rsidR="007867C7" w:rsidP="001C4868" w:rsidRDefault="0046553A" w14:paraId="3FE74993" w14:textId="60AD5F54">
            <w:pPr>
              <w:pStyle w:val="handout"/>
              <w:jc w:val="center"/>
              <w:rPr>
                <w:b/>
                <w:sz w:val="36"/>
                <w:szCs w:val="28"/>
              </w:rPr>
            </w:pPr>
            <w:r w:rsidRPr="001C4868">
              <w:rPr>
                <w:b/>
                <w:sz w:val="36"/>
                <w:szCs w:val="28"/>
              </w:rPr>
              <w:t>1</w:t>
            </w:r>
          </w:p>
        </w:tc>
        <w:tc>
          <w:tcPr>
            <w:tcW w:w="6936" w:type="dxa"/>
            <w:tcMar/>
          </w:tcPr>
          <w:p w:rsidRPr="007C0E59" w:rsidR="007867C7" w:rsidP="007C0E59" w:rsidRDefault="007867C7" w14:paraId="26FE747B" w14:textId="77777777">
            <w:pPr>
              <w:pStyle w:val="handout"/>
            </w:pPr>
          </w:p>
        </w:tc>
        <w:tc>
          <w:tcPr>
            <w:tcW w:w="7370" w:type="dxa"/>
            <w:tcMar/>
          </w:tcPr>
          <w:p w:rsidRPr="007C0E59" w:rsidR="007867C7" w:rsidP="007C0E59" w:rsidRDefault="007867C7" w14:paraId="0AC751A0" w14:textId="77777777">
            <w:pPr>
              <w:pStyle w:val="handout"/>
            </w:pPr>
          </w:p>
        </w:tc>
      </w:tr>
      <w:tr w:rsidR="007867C7" w:rsidTr="6D4B3267" w14:paraId="0D5CE199" w14:textId="77777777">
        <w:trPr>
          <w:trHeight w:val="3798"/>
        </w:trPr>
        <w:tc>
          <w:tcPr>
            <w:tcW w:w="1140" w:type="dxa"/>
            <w:tcMar/>
            <w:vAlign w:val="center"/>
          </w:tcPr>
          <w:p w:rsidRPr="001C4868" w:rsidR="007867C7" w:rsidP="001C4868" w:rsidRDefault="0046553A" w14:paraId="78C33155" w14:textId="762F081B">
            <w:pPr>
              <w:pStyle w:val="handout"/>
              <w:jc w:val="center"/>
              <w:rPr>
                <w:b/>
                <w:sz w:val="36"/>
                <w:szCs w:val="28"/>
              </w:rPr>
            </w:pPr>
            <w:r w:rsidRPr="001C4868">
              <w:rPr>
                <w:b/>
                <w:sz w:val="36"/>
                <w:szCs w:val="28"/>
              </w:rPr>
              <w:t>2</w:t>
            </w:r>
          </w:p>
        </w:tc>
        <w:tc>
          <w:tcPr>
            <w:tcW w:w="6936" w:type="dxa"/>
            <w:tcMar/>
          </w:tcPr>
          <w:p w:rsidRPr="007C0E59" w:rsidR="007867C7" w:rsidP="007C0E59" w:rsidRDefault="007867C7" w14:paraId="7348916C" w14:textId="77777777">
            <w:pPr>
              <w:pStyle w:val="handout"/>
            </w:pPr>
          </w:p>
        </w:tc>
        <w:tc>
          <w:tcPr>
            <w:tcW w:w="7370" w:type="dxa"/>
            <w:tcMar/>
          </w:tcPr>
          <w:p w:rsidRPr="007C0E59" w:rsidR="007867C7" w:rsidP="007C0E59" w:rsidRDefault="007867C7" w14:paraId="41FFCCB4" w14:textId="77777777">
            <w:pPr>
              <w:pStyle w:val="handout"/>
            </w:pPr>
          </w:p>
        </w:tc>
      </w:tr>
      <w:tr w:rsidR="007867C7" w:rsidTr="6D4B3267" w14:paraId="43FB3DB5" w14:textId="77777777">
        <w:trPr>
          <w:trHeight w:val="4649"/>
        </w:trPr>
        <w:tc>
          <w:tcPr>
            <w:tcW w:w="1140" w:type="dxa"/>
            <w:tcMar/>
            <w:vAlign w:val="center"/>
          </w:tcPr>
          <w:p w:rsidRPr="001C4868" w:rsidR="007867C7" w:rsidP="001C4868" w:rsidRDefault="0046553A" w14:paraId="3F4753A5" w14:textId="0556F7E9">
            <w:pPr>
              <w:pStyle w:val="handout"/>
              <w:jc w:val="center"/>
              <w:rPr>
                <w:b/>
                <w:sz w:val="36"/>
                <w:szCs w:val="28"/>
              </w:rPr>
            </w:pPr>
            <w:r w:rsidRPr="001C4868">
              <w:rPr>
                <w:b/>
                <w:sz w:val="36"/>
                <w:szCs w:val="28"/>
              </w:rPr>
              <w:t>3</w:t>
            </w:r>
          </w:p>
        </w:tc>
        <w:tc>
          <w:tcPr>
            <w:tcW w:w="6936" w:type="dxa"/>
            <w:tcMar/>
          </w:tcPr>
          <w:p w:rsidRPr="007C0E59" w:rsidR="007867C7" w:rsidP="007C0E59" w:rsidRDefault="007867C7" w14:paraId="2E60A919" w14:textId="77777777">
            <w:pPr>
              <w:pStyle w:val="handout"/>
            </w:pPr>
          </w:p>
        </w:tc>
        <w:tc>
          <w:tcPr>
            <w:tcW w:w="7370" w:type="dxa"/>
            <w:tcMar/>
          </w:tcPr>
          <w:p w:rsidRPr="007C0E59" w:rsidR="007867C7" w:rsidP="007C0E59" w:rsidRDefault="007867C7" w14:paraId="4D43FAD9" w14:textId="77777777">
            <w:pPr>
              <w:pStyle w:val="handout"/>
            </w:pPr>
          </w:p>
        </w:tc>
      </w:tr>
      <w:tr w:rsidR="007867C7" w:rsidTr="6D4B3267" w14:paraId="3DCEA153" w14:textId="77777777">
        <w:trPr>
          <w:trHeight w:val="4649"/>
        </w:trPr>
        <w:tc>
          <w:tcPr>
            <w:tcW w:w="1140" w:type="dxa"/>
            <w:tcMar/>
            <w:vAlign w:val="center"/>
          </w:tcPr>
          <w:p w:rsidRPr="001C4868" w:rsidR="007867C7" w:rsidP="001C4868" w:rsidRDefault="0046553A" w14:paraId="187B31A8" w14:textId="7471621C">
            <w:pPr>
              <w:pStyle w:val="handout"/>
              <w:jc w:val="center"/>
              <w:rPr>
                <w:b/>
                <w:sz w:val="36"/>
                <w:szCs w:val="28"/>
              </w:rPr>
            </w:pPr>
            <w:r w:rsidRPr="001C4868">
              <w:rPr>
                <w:b/>
                <w:sz w:val="36"/>
                <w:szCs w:val="28"/>
              </w:rPr>
              <w:t>4</w:t>
            </w:r>
          </w:p>
        </w:tc>
        <w:tc>
          <w:tcPr>
            <w:tcW w:w="6936" w:type="dxa"/>
            <w:tcMar/>
          </w:tcPr>
          <w:p w:rsidRPr="007C0E59" w:rsidR="007867C7" w:rsidP="007C0E59" w:rsidRDefault="007867C7" w14:paraId="492CB8E5" w14:textId="77777777">
            <w:pPr>
              <w:pStyle w:val="handout"/>
            </w:pPr>
          </w:p>
        </w:tc>
        <w:tc>
          <w:tcPr>
            <w:tcW w:w="7370" w:type="dxa"/>
            <w:tcMar/>
          </w:tcPr>
          <w:p w:rsidRPr="007C0E59" w:rsidR="007867C7" w:rsidP="007C0E59" w:rsidRDefault="007867C7" w14:paraId="53BE123D" w14:textId="77777777">
            <w:pPr>
              <w:pStyle w:val="handout"/>
            </w:pPr>
          </w:p>
        </w:tc>
      </w:tr>
    </w:tbl>
    <w:p w:rsidRPr="001C4868" w:rsidR="001C4868" w:rsidP="001C4868" w:rsidRDefault="001C4868" w14:paraId="6E7BDA10" w14:textId="77777777">
      <w:pPr>
        <w:pStyle w:val="body"/>
        <w:spacing w:after="0" w:line="216" w:lineRule="auto"/>
        <w:rPr>
          <w:sz w:val="12"/>
          <w:szCs w:val="12"/>
        </w:rPr>
      </w:pPr>
    </w:p>
    <w:sectPr w:rsidRPr="001C4868" w:rsidR="001C4868" w:rsidSect="0046553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021C6" w:rsidP="00BD6D88" w:rsidRDefault="00B021C6" w14:paraId="14E89490" w14:textId="77777777">
      <w:pPr>
        <w:spacing w:after="0" w:line="240" w:lineRule="auto"/>
      </w:pPr>
      <w:r>
        <w:separator/>
      </w:r>
    </w:p>
  </w:endnote>
  <w:endnote w:type="continuationSeparator" w:id="0">
    <w:p w:rsidR="00B021C6" w:rsidP="00BD6D88" w:rsidRDefault="00B021C6" w14:paraId="17E10361" w14:textId="77777777">
      <w:pPr>
        <w:spacing w:after="0" w:line="240" w:lineRule="auto"/>
      </w:pPr>
      <w:r>
        <w:continuationSeparator/>
      </w:r>
    </w:p>
  </w:endnote>
  <w:endnote w:type="continuationNotice" w:id="1">
    <w:p w:rsidR="00B021C6" w:rsidRDefault="00B021C6" w14:paraId="1B2501AA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7164F6" w:rsidR="007164F6" w:rsidP="007164F6" w:rsidRDefault="00D762E3" w14:paraId="04A08A8E" w14:textId="6676F465">
    <w:pPr>
      <w:pStyle w:val="Footer"/>
    </w:pPr>
    <w:r w:rsidRPr="26C9239B">
      <w:rPr>
        <w:rStyle w:val="normaltextrun"/>
        <w:rFonts w:ascii="Calibri" w:hAnsi="Calibri" w:cs="Calibri" w:eastAsiaTheme="majorEastAsia"/>
        <w:sz w:val="18"/>
        <w:szCs w:val="18"/>
      </w:rPr>
      <w:t>Created by Faculty of Education, The University of Melbourne</w:t>
    </w:r>
    <w:r w:rsidRPr="26C9239B">
      <w:rPr>
        <w:rStyle w:val="eop"/>
        <w:rFonts w:ascii="Calibri" w:hAnsi="Calibri" w:cs="Calibri"/>
        <w:sz w:val="18"/>
        <w:szCs w:val="18"/>
      </w:rPr>
      <w:t> 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62E3" w:rsidP="26C9239B" w:rsidRDefault="00D762E3" w14:paraId="51F03F1B" w14:textId="77777777">
    <w:pPr>
      <w:pStyle w:val="paragraph"/>
      <w:spacing w:before="0" w:beforeAutospacing="0" w:after="0" w:afterAutospacing="0"/>
      <w:textAlignment w:val="baseline"/>
      <w:rPr>
        <w:rStyle w:val="eop"/>
        <w:rFonts w:ascii="Calibri" w:hAnsi="Calibri" w:cs="Calibri"/>
        <w:sz w:val="18"/>
        <w:szCs w:val="18"/>
      </w:rPr>
    </w:pPr>
    <w:r w:rsidRPr="26C9239B">
      <w:rPr>
        <w:rStyle w:val="normaltextrun"/>
        <w:rFonts w:ascii="Calibri" w:hAnsi="Calibri" w:cs="Calibri" w:eastAsiaTheme="majorEastAsia"/>
        <w:sz w:val="18"/>
        <w:szCs w:val="18"/>
      </w:rPr>
      <w:t>Created by Faculty of Education, The University of Melbourne </w:t>
    </w:r>
    <w:r w:rsidRPr="26C9239B">
      <w:rPr>
        <w:rStyle w:val="eop"/>
        <w:rFonts w:ascii="Calibri" w:hAnsi="Calibri" w:cs="Calibri"/>
        <w:sz w:val="18"/>
        <w:szCs w:val="18"/>
      </w:rPr>
      <w:t>2025</w:t>
    </w:r>
  </w:p>
  <w:p w:rsidRPr="0057105A" w:rsidR="00D762E3" w:rsidP="00F67EFF" w:rsidRDefault="00D762E3" w14:paraId="08B1CD86" w14:textId="77777777">
    <w:pPr>
      <w:pStyle w:val="paragraph"/>
      <w:spacing w:before="0" w:beforeAutospacing="0" w:after="0" w:afterAutospacing="0"/>
      <w:textAlignment w:val="baseline"/>
    </w:pPr>
    <w:r w:rsidRPr="0057105A">
      <w:rPr>
        <w:rStyle w:val="normaltextrun"/>
        <w:rFonts w:ascii="Calibri" w:hAnsi="Calibri" w:cs="Calibri" w:eastAsiaTheme="majorEastAsia"/>
        <w:sz w:val="18"/>
        <w:szCs w:val="18"/>
        <w:lang w:val="it-IT"/>
      </w:rPr>
      <w:t xml:space="preserve">Project Lead: Rhonda Di Biase: </w:t>
    </w:r>
    <w:hyperlink r:id="rId1">
      <w:r w:rsidRPr="0057105A">
        <w:rPr>
          <w:rStyle w:val="normaltextrun"/>
          <w:rFonts w:ascii="Calibri" w:hAnsi="Calibri" w:cs="Calibri" w:eastAsiaTheme="majorEastAsia"/>
          <w:sz w:val="18"/>
          <w:szCs w:val="18"/>
          <w:u w:val="single"/>
          <w:lang w:val="it-IT"/>
        </w:rPr>
        <w:t>dibiaser@unimelb.edu.au</w:t>
      </w:r>
    </w:hyperlink>
    <w:r w:rsidRPr="0057105A">
      <w:rPr>
        <w:rStyle w:val="eop"/>
        <w:rFonts w:ascii="Calibri" w:hAnsi="Calibri" w:cs="Calibri"/>
        <w:sz w:val="18"/>
        <w:szCs w:val="18"/>
      </w:rPr>
      <w:t> </w:t>
    </w:r>
  </w:p>
  <w:p w:rsidR="00D762E3" w:rsidP="00AA0FF3" w:rsidRDefault="00D762E3" w14:paraId="28263192" w14:textId="77777777">
    <w:pPr>
      <w:pStyle w:val="paragraph"/>
      <w:spacing w:before="0" w:beforeAutospacing="0" w:after="0" w:afterAutospacing="0"/>
      <w:rPr>
        <w:rStyle w:val="normaltextrun"/>
        <w:rFonts w:ascii="Calibri" w:hAnsi="Calibri" w:cs="Calibri" w:eastAsiaTheme="majorEastAsia"/>
        <w:i/>
        <w:iCs/>
        <w:sz w:val="18"/>
        <w:szCs w:val="18"/>
        <w:lang w:val="it-IT"/>
      </w:rPr>
    </w:pPr>
    <w:r w:rsidRPr="26C9239B">
      <w:rPr>
        <w:rStyle w:val="normaltextrun"/>
        <w:rFonts w:ascii="Calibri" w:hAnsi="Calibri" w:cs="Calibri" w:eastAsiaTheme="majorEastAsia"/>
        <w:i/>
        <w:iCs/>
        <w:sz w:val="18"/>
        <w:szCs w:val="18"/>
        <w:lang w:val="it-IT"/>
      </w:rPr>
      <w:t>With support from Food and Agriculture Organization (Fiji) and Melbourne Climate Futures, The University of Melbourne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466D28" w:rsidR="00466D28" w:rsidP="00466D28" w:rsidRDefault="00466D28" w14:paraId="1E75F52E" w14:textId="256766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021C6" w:rsidP="00BD6D88" w:rsidRDefault="00B021C6" w14:paraId="5E78F00D" w14:textId="77777777">
      <w:pPr>
        <w:spacing w:after="0" w:line="240" w:lineRule="auto"/>
      </w:pPr>
      <w:r>
        <w:separator/>
      </w:r>
    </w:p>
  </w:footnote>
  <w:footnote w:type="continuationSeparator" w:id="0">
    <w:p w:rsidR="00B021C6" w:rsidP="00BD6D88" w:rsidRDefault="00B021C6" w14:paraId="2939831D" w14:textId="77777777">
      <w:pPr>
        <w:spacing w:after="0" w:line="240" w:lineRule="auto"/>
      </w:pPr>
      <w:r>
        <w:continuationSeparator/>
      </w:r>
    </w:p>
  </w:footnote>
  <w:footnote w:type="continuationNotice" w:id="1">
    <w:p w:rsidR="00B021C6" w:rsidRDefault="00B021C6" w14:paraId="0C8BB1BC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164F6" w:rsidP="009A61CA" w:rsidRDefault="007164F6" w14:paraId="7A28ADC0" w14:textId="77777777">
    <w:pPr>
      <w:pStyle w:val="Header"/>
      <w:tabs>
        <w:tab w:val="clear" w:pos="4513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p w:rsidRPr="00D762E3" w:rsidR="00D762E3" w:rsidP="00D762E3" w:rsidRDefault="00D762E3" w14:paraId="1DF1337F" w14:textId="77777777">
    <w:pPr>
      <w:pStyle w:val="Header"/>
      <w:tabs>
        <w:tab w:val="clear" w:pos="4513"/>
      </w:tabs>
      <w:rPr>
        <w:color w:val="000F46"/>
        <w:sz w:val="28"/>
        <w:szCs w:val="28"/>
      </w:rPr>
    </w:pPr>
    <w:r w:rsidRPr="005E52DE">
      <w:rPr>
        <w:b/>
        <w:bCs/>
        <w:noProof/>
        <w:color w:val="000F46"/>
      </w:rPr>
      <w:drawing>
        <wp:anchor distT="0" distB="0" distL="114300" distR="114300" simplePos="0" relativeHeight="251660289" behindDoc="0" locked="0" layoutInCell="1" allowOverlap="1" wp14:anchorId="67CA9734" wp14:editId="62179B9A">
          <wp:simplePos x="0" y="0"/>
          <wp:positionH relativeFrom="margin">
            <wp:posOffset>5073015</wp:posOffset>
          </wp:positionH>
          <wp:positionV relativeFrom="paragraph">
            <wp:posOffset>28575</wp:posOffset>
          </wp:positionV>
          <wp:extent cx="680400" cy="680400"/>
          <wp:effectExtent l="0" t="0" r="5715" b="5715"/>
          <wp:wrapSquare wrapText="bothSides"/>
          <wp:docPr id="2002275644" name="Picture 2002275644" descr="A logo of a university of melbourne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186FA8D1-9047-12AF-8731-019C3A7101D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275644" name="Picture 2002275644" descr="A logo of a university of melbourne&#10;&#10;AI-generated content may be incorrect.">
                    <a:extLst>
                      <a:ext uri="{FF2B5EF4-FFF2-40B4-BE49-F238E27FC236}">
                        <a16:creationId xmlns:a16="http://schemas.microsoft.com/office/drawing/2014/main" id="{186FA8D1-9047-12AF-8731-019C3A7101D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0400" cy="68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73F24980">
      <w:rPr>
        <w:b/>
        <w:color w:val="000F46"/>
        <w:sz w:val="28"/>
        <w:szCs w:val="28"/>
      </w:rPr>
      <w:t>Teaching Activities</w:t>
    </w:r>
    <w:r>
      <w:rPr>
        <w:color w:val="000F46"/>
      </w:rPr>
      <w:br/>
    </w:r>
    <w:r w:rsidRPr="6D73840D">
      <w:rPr>
        <w:color w:val="000F46"/>
        <w:sz w:val="28"/>
        <w:szCs w:val="28"/>
      </w:rPr>
      <w:t>Fiji National Curriculum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66D28" w:rsidP="009A61CA" w:rsidRDefault="00466D28" w14:paraId="3239C3A9" w14:textId="77777777">
    <w:pPr>
      <w:pStyle w:val="Header"/>
      <w:tabs>
        <w:tab w:val="clear" w:pos="451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85364"/>
    <w:multiLevelType w:val="hybridMultilevel"/>
    <w:tmpl w:val="C78AAB4C"/>
    <w:lvl w:ilvl="0" w:tplc="A704D5F8">
      <w:start w:val="1"/>
      <w:numFmt w:val="lowerLetter"/>
      <w:pStyle w:val="listnumber2"/>
      <w:lvlText w:val="%1)"/>
      <w:lvlJc w:val="left"/>
      <w:pPr>
        <w:ind w:left="1004" w:hanging="360"/>
      </w:p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CA253D0"/>
    <w:multiLevelType w:val="hybridMultilevel"/>
    <w:tmpl w:val="2E3AEAE0"/>
    <w:lvl w:ilvl="0" w:tplc="1D5834F4">
      <w:start w:val="1"/>
      <w:numFmt w:val="bullet"/>
      <w:pStyle w:val="bullet3"/>
      <w:lvlText w:val=""/>
      <w:lvlJc w:val="left"/>
      <w:pPr>
        <w:ind w:left="1287" w:hanging="360"/>
      </w:pPr>
      <w:rPr>
        <w:rFonts w:hint="default" w:ascii="Wingdings" w:hAnsi="Wingdings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2" w15:restartNumberingAfterBreak="0">
    <w:nsid w:val="124635B9"/>
    <w:multiLevelType w:val="hybridMultilevel"/>
    <w:tmpl w:val="EC6C94F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12DDAC">
      <w:start w:val="1"/>
      <w:numFmt w:val="bullet"/>
      <w:pStyle w:val="bullet2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51E44B9"/>
    <w:multiLevelType w:val="hybridMultilevel"/>
    <w:tmpl w:val="6CD22B4C"/>
    <w:lvl w:ilvl="0" w:tplc="07D4D40C">
      <w:start w:val="1"/>
      <w:numFmt w:val="bullet"/>
      <w:lvlText w:val="º"/>
      <w:lvlJc w:val="left"/>
      <w:pPr>
        <w:ind w:left="1004" w:hanging="360"/>
      </w:pPr>
      <w:rPr>
        <w:rFonts w:hint="default" w:ascii="Century Gothic" w:hAnsi="Century Gothic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4" w15:restartNumberingAfterBreak="0">
    <w:nsid w:val="189F4F4D"/>
    <w:multiLevelType w:val="hybridMultilevel"/>
    <w:tmpl w:val="56DC899A"/>
    <w:lvl w:ilvl="0" w:tplc="C3DAFD5C">
      <w:start w:val="1"/>
      <w:numFmt w:val="bullet"/>
      <w:pStyle w:val="bullet1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C82CBF"/>
    <w:multiLevelType w:val="hybridMultilevel"/>
    <w:tmpl w:val="B0788358"/>
    <w:lvl w:ilvl="0" w:tplc="0C090001">
      <w:start w:val="1"/>
      <w:numFmt w:val="bullet"/>
      <w:lvlText w:val=""/>
      <w:lvlJc w:val="left"/>
      <w:pPr>
        <w:ind w:left="1031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751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471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191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11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31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351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071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791" w:hanging="360"/>
      </w:pPr>
      <w:rPr>
        <w:rFonts w:hint="default" w:ascii="Wingdings" w:hAnsi="Wingdings"/>
      </w:rPr>
    </w:lvl>
  </w:abstractNum>
  <w:abstractNum w:abstractNumId="6" w15:restartNumberingAfterBreak="0">
    <w:nsid w:val="28283FC0"/>
    <w:multiLevelType w:val="hybridMultilevel"/>
    <w:tmpl w:val="F37C79D4"/>
    <w:lvl w:ilvl="0" w:tplc="EABCCC36">
      <w:start w:val="1"/>
      <w:numFmt w:val="bullet"/>
      <w:lvlText w:val="−"/>
      <w:lvlJc w:val="left"/>
      <w:pPr>
        <w:ind w:left="1800" w:hanging="360"/>
      </w:pPr>
      <w:rPr>
        <w:rFonts w:hint="default" w:ascii="Calibri" w:hAnsi="Calibri"/>
      </w:rPr>
    </w:lvl>
    <w:lvl w:ilvl="1" w:tplc="A7E6B3D6">
      <w:numFmt w:val="bullet"/>
      <w:lvlText w:val=""/>
      <w:lvlJc w:val="left"/>
      <w:pPr>
        <w:ind w:left="2520" w:hanging="360"/>
      </w:pPr>
      <w:rPr>
        <w:rFonts w:hint="default" w:ascii="Calibri" w:hAnsi="Calibri"/>
      </w:rPr>
    </w:lvl>
    <w:lvl w:ilvl="2" w:tplc="9132B9C8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AFF6061C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9E2CA170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w:ilvl="5" w:tplc="C27CC9EE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43185EC6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3558FA80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w:ilvl="8" w:tplc="B07025E0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7" w15:restartNumberingAfterBreak="0">
    <w:nsid w:val="29C92FEC"/>
    <w:multiLevelType w:val="hybridMultilevel"/>
    <w:tmpl w:val="43B6FD7C"/>
    <w:lvl w:ilvl="0" w:tplc="D50A8B64">
      <w:start w:val="1"/>
      <w:numFmt w:val="bullet"/>
      <w:lvlText w:val="−"/>
      <w:lvlJc w:val="left"/>
      <w:pPr>
        <w:ind w:left="2880" w:hanging="360"/>
      </w:pPr>
      <w:rPr>
        <w:rFonts w:hint="default" w:ascii="Calibri" w:hAnsi="Calibri"/>
      </w:rPr>
    </w:lvl>
    <w:lvl w:ilvl="1" w:tplc="EA16DC68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2" w:tplc="14905B52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3" w:tplc="ADA040BC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4" w:tplc="C2E422AC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5" w:tplc="79D43D38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  <w:lvl w:ilvl="6" w:tplc="ECC03182" w:tentative="1">
      <w:start w:val="1"/>
      <w:numFmt w:val="bullet"/>
      <w:lvlText w:val=""/>
      <w:lvlJc w:val="left"/>
      <w:pPr>
        <w:ind w:left="7200" w:hanging="360"/>
      </w:pPr>
      <w:rPr>
        <w:rFonts w:hint="default" w:ascii="Symbol" w:hAnsi="Symbol"/>
      </w:rPr>
    </w:lvl>
    <w:lvl w:ilvl="7" w:tplc="C46E4CA2" w:tentative="1">
      <w:start w:val="1"/>
      <w:numFmt w:val="bullet"/>
      <w:lvlText w:val="o"/>
      <w:lvlJc w:val="left"/>
      <w:pPr>
        <w:ind w:left="7920" w:hanging="360"/>
      </w:pPr>
      <w:rPr>
        <w:rFonts w:hint="default" w:ascii="Courier New" w:hAnsi="Courier New"/>
      </w:rPr>
    </w:lvl>
    <w:lvl w:ilvl="8" w:tplc="61CA05BA" w:tentative="1">
      <w:start w:val="1"/>
      <w:numFmt w:val="bullet"/>
      <w:lvlText w:val=""/>
      <w:lvlJc w:val="left"/>
      <w:pPr>
        <w:ind w:left="8640" w:hanging="360"/>
      </w:pPr>
      <w:rPr>
        <w:rFonts w:hint="default" w:ascii="Wingdings" w:hAnsi="Wingdings"/>
      </w:rPr>
    </w:lvl>
  </w:abstractNum>
  <w:abstractNum w:abstractNumId="8" w15:restartNumberingAfterBreak="0">
    <w:nsid w:val="2D2B7F22"/>
    <w:multiLevelType w:val="hybridMultilevel"/>
    <w:tmpl w:val="327ADD9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3B84A83"/>
    <w:multiLevelType w:val="multilevel"/>
    <w:tmpl w:val="AEC696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378F7D13"/>
    <w:multiLevelType w:val="hybridMultilevel"/>
    <w:tmpl w:val="35601E64"/>
    <w:lvl w:ilvl="0" w:tplc="4E5A4AAE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731EE9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A2EAB2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73A531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95C2CB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F5C4F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660DAD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5ACB33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ED0882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38044CC"/>
    <w:multiLevelType w:val="hybridMultilevel"/>
    <w:tmpl w:val="07B6228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D0ECDB"/>
    <w:multiLevelType w:val="hybridMultilevel"/>
    <w:tmpl w:val="B00401F0"/>
    <w:lvl w:ilvl="0" w:tplc="B0F08D62">
      <w:start w:val="1"/>
      <w:numFmt w:val="decimal"/>
      <w:lvlText w:val="%1."/>
      <w:lvlJc w:val="left"/>
      <w:pPr>
        <w:ind w:left="720" w:hanging="360"/>
      </w:pPr>
    </w:lvl>
    <w:lvl w:ilvl="1" w:tplc="55BC96EC">
      <w:start w:val="1"/>
      <w:numFmt w:val="lowerLetter"/>
      <w:lvlText w:val="%2."/>
      <w:lvlJc w:val="left"/>
      <w:pPr>
        <w:ind w:left="1440" w:hanging="360"/>
      </w:pPr>
    </w:lvl>
    <w:lvl w:ilvl="2" w:tplc="8A80B90A">
      <w:start w:val="1"/>
      <w:numFmt w:val="lowerRoman"/>
      <w:lvlText w:val="%3."/>
      <w:lvlJc w:val="right"/>
      <w:pPr>
        <w:ind w:left="2160" w:hanging="180"/>
      </w:pPr>
    </w:lvl>
    <w:lvl w:ilvl="3" w:tplc="35F455FC">
      <w:start w:val="1"/>
      <w:numFmt w:val="decimal"/>
      <w:lvlText w:val="%4."/>
      <w:lvlJc w:val="left"/>
      <w:pPr>
        <w:ind w:left="2880" w:hanging="360"/>
      </w:pPr>
    </w:lvl>
    <w:lvl w:ilvl="4" w:tplc="383A6892">
      <w:start w:val="1"/>
      <w:numFmt w:val="lowerLetter"/>
      <w:lvlText w:val="%5."/>
      <w:lvlJc w:val="left"/>
      <w:pPr>
        <w:ind w:left="3600" w:hanging="360"/>
      </w:pPr>
    </w:lvl>
    <w:lvl w:ilvl="5" w:tplc="15944ED2">
      <w:start w:val="1"/>
      <w:numFmt w:val="lowerRoman"/>
      <w:lvlText w:val="%6."/>
      <w:lvlJc w:val="right"/>
      <w:pPr>
        <w:ind w:left="4320" w:hanging="180"/>
      </w:pPr>
    </w:lvl>
    <w:lvl w:ilvl="6" w:tplc="4E547364">
      <w:start w:val="1"/>
      <w:numFmt w:val="decimal"/>
      <w:lvlText w:val="%7."/>
      <w:lvlJc w:val="left"/>
      <w:pPr>
        <w:ind w:left="5040" w:hanging="360"/>
      </w:pPr>
    </w:lvl>
    <w:lvl w:ilvl="7" w:tplc="1DF490FE">
      <w:start w:val="1"/>
      <w:numFmt w:val="lowerLetter"/>
      <w:lvlText w:val="%8."/>
      <w:lvlJc w:val="left"/>
      <w:pPr>
        <w:ind w:left="5760" w:hanging="360"/>
      </w:pPr>
    </w:lvl>
    <w:lvl w:ilvl="8" w:tplc="FF3A062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FD184D"/>
    <w:multiLevelType w:val="hybridMultilevel"/>
    <w:tmpl w:val="97261ACE"/>
    <w:lvl w:ilvl="0" w:tplc="A73E912E">
      <w:start w:val="1"/>
      <w:numFmt w:val="bullet"/>
      <w:pStyle w:val="box-tablebullet1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D718327"/>
    <w:multiLevelType w:val="hybridMultilevel"/>
    <w:tmpl w:val="B7FCCFB8"/>
    <w:lvl w:ilvl="0" w:tplc="42F04AD6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856AD4F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F1CF86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BD2C89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EF63A1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36AF13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26C4B0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15C41B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C6A2A5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E3445AF"/>
    <w:multiLevelType w:val="hybridMultilevel"/>
    <w:tmpl w:val="6D54CF8C"/>
    <w:lvl w:ilvl="0" w:tplc="DE58647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8EE0D2B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082479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5269BE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58C056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160CE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24EA20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DCE112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E7C139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B7265D2"/>
    <w:multiLevelType w:val="hybridMultilevel"/>
    <w:tmpl w:val="DFF0BFE4"/>
    <w:lvl w:ilvl="0" w:tplc="FDECCAF0">
      <w:start w:val="1"/>
      <w:numFmt w:val="decimal"/>
      <w:pStyle w:val="listnumber1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05B497"/>
    <w:multiLevelType w:val="hybridMultilevel"/>
    <w:tmpl w:val="AF06E854"/>
    <w:lvl w:ilvl="0" w:tplc="7E003782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E21270C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FF2794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2F82F0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A04C85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74831A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AE045A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00566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CD4427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259393B"/>
    <w:multiLevelType w:val="hybridMultilevel"/>
    <w:tmpl w:val="816EFB98"/>
    <w:lvl w:ilvl="0" w:tplc="8DA20458">
      <w:start w:val="1"/>
      <w:numFmt w:val="bullet"/>
      <w:pStyle w:val="box-tablebullet2"/>
      <w:lvlText w:val="º"/>
      <w:lvlJc w:val="left"/>
      <w:pPr>
        <w:ind w:left="1287" w:hanging="360"/>
      </w:pPr>
      <w:rPr>
        <w:rFonts w:hint="default" w:ascii="Century Gothic" w:hAnsi="Century Gothic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num w:numId="1" w16cid:durableId="544027777">
    <w:abstractNumId w:val="17"/>
  </w:num>
  <w:num w:numId="2" w16cid:durableId="2108696898">
    <w:abstractNumId w:val="11"/>
  </w:num>
  <w:num w:numId="3" w16cid:durableId="1349256823">
    <w:abstractNumId w:val="6"/>
  </w:num>
  <w:num w:numId="4" w16cid:durableId="1997300016">
    <w:abstractNumId w:val="7"/>
  </w:num>
  <w:num w:numId="5" w16cid:durableId="632251699">
    <w:abstractNumId w:val="2"/>
  </w:num>
  <w:num w:numId="6" w16cid:durableId="682441042">
    <w:abstractNumId w:val="8"/>
  </w:num>
  <w:num w:numId="7" w16cid:durableId="534926410">
    <w:abstractNumId w:val="16"/>
  </w:num>
  <w:num w:numId="8" w16cid:durableId="1073356772">
    <w:abstractNumId w:val="5"/>
  </w:num>
  <w:num w:numId="9" w16cid:durableId="268975843">
    <w:abstractNumId w:val="13"/>
  </w:num>
  <w:num w:numId="10" w16cid:durableId="490296050">
    <w:abstractNumId w:val="16"/>
  </w:num>
  <w:num w:numId="11" w16cid:durableId="1970815248">
    <w:abstractNumId w:val="10"/>
  </w:num>
  <w:num w:numId="12" w16cid:durableId="34472747">
    <w:abstractNumId w:val="15"/>
  </w:num>
  <w:num w:numId="13" w16cid:durableId="1184131907">
    <w:abstractNumId w:val="14"/>
  </w:num>
  <w:num w:numId="14" w16cid:durableId="392387729">
    <w:abstractNumId w:val="2"/>
  </w:num>
  <w:num w:numId="15" w16cid:durableId="1738821702">
    <w:abstractNumId w:val="16"/>
    <w:lvlOverride w:ilvl="0">
      <w:startOverride w:val="1"/>
    </w:lvlOverride>
  </w:num>
  <w:num w:numId="16" w16cid:durableId="2142649886">
    <w:abstractNumId w:val="4"/>
  </w:num>
  <w:num w:numId="17" w16cid:durableId="478815170">
    <w:abstractNumId w:val="16"/>
    <w:lvlOverride w:ilvl="0">
      <w:startOverride w:val="1"/>
    </w:lvlOverride>
  </w:num>
  <w:num w:numId="18" w16cid:durableId="1255631097">
    <w:abstractNumId w:val="2"/>
  </w:num>
  <w:num w:numId="19" w16cid:durableId="1957368371">
    <w:abstractNumId w:val="2"/>
  </w:num>
  <w:num w:numId="20" w16cid:durableId="144665822">
    <w:abstractNumId w:val="16"/>
    <w:lvlOverride w:ilvl="0">
      <w:startOverride w:val="1"/>
    </w:lvlOverride>
  </w:num>
  <w:num w:numId="21" w16cid:durableId="1808619247">
    <w:abstractNumId w:val="18"/>
  </w:num>
  <w:num w:numId="22" w16cid:durableId="1389108662">
    <w:abstractNumId w:val="13"/>
  </w:num>
  <w:num w:numId="23" w16cid:durableId="1724256311">
    <w:abstractNumId w:val="18"/>
  </w:num>
  <w:num w:numId="24" w16cid:durableId="1010837926">
    <w:abstractNumId w:val="4"/>
  </w:num>
  <w:num w:numId="25" w16cid:durableId="2143224842">
    <w:abstractNumId w:val="2"/>
  </w:num>
  <w:num w:numId="26" w16cid:durableId="1980109012">
    <w:abstractNumId w:val="16"/>
  </w:num>
  <w:num w:numId="27" w16cid:durableId="1189757175">
    <w:abstractNumId w:val="3"/>
  </w:num>
  <w:num w:numId="28" w16cid:durableId="2085292941">
    <w:abstractNumId w:val="16"/>
    <w:lvlOverride w:ilvl="0">
      <w:startOverride w:val="1"/>
    </w:lvlOverride>
  </w:num>
  <w:num w:numId="29" w16cid:durableId="1331789722">
    <w:abstractNumId w:val="0"/>
  </w:num>
  <w:num w:numId="30" w16cid:durableId="287013796">
    <w:abstractNumId w:val="12"/>
  </w:num>
  <w:num w:numId="31" w16cid:durableId="1399589543">
    <w:abstractNumId w:val="13"/>
  </w:num>
  <w:num w:numId="32" w16cid:durableId="1636373273">
    <w:abstractNumId w:val="18"/>
  </w:num>
  <w:num w:numId="33" w16cid:durableId="1218128112">
    <w:abstractNumId w:val="4"/>
  </w:num>
  <w:num w:numId="34" w16cid:durableId="909392237">
    <w:abstractNumId w:val="2"/>
  </w:num>
  <w:num w:numId="35" w16cid:durableId="996421411">
    <w:abstractNumId w:val="1"/>
  </w:num>
  <w:num w:numId="36" w16cid:durableId="1096553929">
    <w:abstractNumId w:val="16"/>
  </w:num>
  <w:num w:numId="37" w16cid:durableId="15741410">
    <w:abstractNumId w:val="0"/>
  </w:num>
  <w:num w:numId="38" w16cid:durableId="1327513588">
    <w:abstractNumId w:val="4"/>
  </w:num>
  <w:num w:numId="39" w16cid:durableId="445121090">
    <w:abstractNumId w:val="9"/>
  </w:num>
  <w:num w:numId="40" w16cid:durableId="1079909375">
    <w:abstractNumId w:val="16"/>
    <w:lvlOverride w:ilvl="0">
      <w:startOverride w:val="1"/>
    </w:lvlOverride>
  </w:num>
  <w:numIdMacAtCleanup w:val="4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96"/>
  <w:attachedTemplate r:id="rId1"/>
  <w:stylePaneSortMethod w:val="00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D0C"/>
    <w:rsid w:val="0000125F"/>
    <w:rsid w:val="000019FA"/>
    <w:rsid w:val="00020373"/>
    <w:rsid w:val="00032820"/>
    <w:rsid w:val="00050A75"/>
    <w:rsid w:val="000536AD"/>
    <w:rsid w:val="00064532"/>
    <w:rsid w:val="00067D75"/>
    <w:rsid w:val="000733B6"/>
    <w:rsid w:val="00095372"/>
    <w:rsid w:val="00097B57"/>
    <w:rsid w:val="000A4C3C"/>
    <w:rsid w:val="000B2A5E"/>
    <w:rsid w:val="000B3417"/>
    <w:rsid w:val="000B68D8"/>
    <w:rsid w:val="000C701A"/>
    <w:rsid w:val="000D0FD8"/>
    <w:rsid w:val="000D5DF6"/>
    <w:rsid w:val="000E0296"/>
    <w:rsid w:val="000E4734"/>
    <w:rsid w:val="000E6181"/>
    <w:rsid w:val="000F1CF6"/>
    <w:rsid w:val="000F241D"/>
    <w:rsid w:val="000F342B"/>
    <w:rsid w:val="000F3B60"/>
    <w:rsid w:val="000F503B"/>
    <w:rsid w:val="000F74DE"/>
    <w:rsid w:val="0010640D"/>
    <w:rsid w:val="00112AFE"/>
    <w:rsid w:val="00117A67"/>
    <w:rsid w:val="00125F51"/>
    <w:rsid w:val="00151091"/>
    <w:rsid w:val="00162BAA"/>
    <w:rsid w:val="00165187"/>
    <w:rsid w:val="00176BE4"/>
    <w:rsid w:val="00190BD5"/>
    <w:rsid w:val="00192814"/>
    <w:rsid w:val="00193888"/>
    <w:rsid w:val="001A2FB3"/>
    <w:rsid w:val="001A60DC"/>
    <w:rsid w:val="001C4868"/>
    <w:rsid w:val="001C6799"/>
    <w:rsid w:val="001C68A7"/>
    <w:rsid w:val="001D27F2"/>
    <w:rsid w:val="001D7777"/>
    <w:rsid w:val="001E0B1C"/>
    <w:rsid w:val="001E4569"/>
    <w:rsid w:val="001F1414"/>
    <w:rsid w:val="001F37BD"/>
    <w:rsid w:val="0020659F"/>
    <w:rsid w:val="0021167A"/>
    <w:rsid w:val="00213920"/>
    <w:rsid w:val="00217911"/>
    <w:rsid w:val="002302A9"/>
    <w:rsid w:val="00261F12"/>
    <w:rsid w:val="00265DFF"/>
    <w:rsid w:val="00276D3F"/>
    <w:rsid w:val="0029056F"/>
    <w:rsid w:val="00291C97"/>
    <w:rsid w:val="00292454"/>
    <w:rsid w:val="002A5BB8"/>
    <w:rsid w:val="002A63EF"/>
    <w:rsid w:val="002D1D49"/>
    <w:rsid w:val="002D37F8"/>
    <w:rsid w:val="002E5EF6"/>
    <w:rsid w:val="002E7CB0"/>
    <w:rsid w:val="002F2D40"/>
    <w:rsid w:val="002F4156"/>
    <w:rsid w:val="002F5E44"/>
    <w:rsid w:val="003070D2"/>
    <w:rsid w:val="0030727D"/>
    <w:rsid w:val="0031014D"/>
    <w:rsid w:val="003367DE"/>
    <w:rsid w:val="00344D0C"/>
    <w:rsid w:val="003502DD"/>
    <w:rsid w:val="00350C39"/>
    <w:rsid w:val="00355FA5"/>
    <w:rsid w:val="00357CF2"/>
    <w:rsid w:val="00366A52"/>
    <w:rsid w:val="003727A0"/>
    <w:rsid w:val="00375DCF"/>
    <w:rsid w:val="00382318"/>
    <w:rsid w:val="003900B3"/>
    <w:rsid w:val="0039118A"/>
    <w:rsid w:val="003A5460"/>
    <w:rsid w:val="003C1847"/>
    <w:rsid w:val="003C49B1"/>
    <w:rsid w:val="003D1E34"/>
    <w:rsid w:val="003E2FE2"/>
    <w:rsid w:val="003F1F54"/>
    <w:rsid w:val="004024C6"/>
    <w:rsid w:val="0040739A"/>
    <w:rsid w:val="004140C6"/>
    <w:rsid w:val="00414C29"/>
    <w:rsid w:val="004175E4"/>
    <w:rsid w:val="0044251F"/>
    <w:rsid w:val="0044404B"/>
    <w:rsid w:val="004502A3"/>
    <w:rsid w:val="004552D1"/>
    <w:rsid w:val="0046553A"/>
    <w:rsid w:val="00466D28"/>
    <w:rsid w:val="0048238C"/>
    <w:rsid w:val="00490A25"/>
    <w:rsid w:val="00495A63"/>
    <w:rsid w:val="004969B3"/>
    <w:rsid w:val="004A242D"/>
    <w:rsid w:val="004D12EF"/>
    <w:rsid w:val="004D1617"/>
    <w:rsid w:val="004E24DA"/>
    <w:rsid w:val="004E27D2"/>
    <w:rsid w:val="004F038C"/>
    <w:rsid w:val="00503504"/>
    <w:rsid w:val="00507181"/>
    <w:rsid w:val="00510B7C"/>
    <w:rsid w:val="00515BB7"/>
    <w:rsid w:val="00551A4B"/>
    <w:rsid w:val="00554D25"/>
    <w:rsid w:val="005571D7"/>
    <w:rsid w:val="00557C75"/>
    <w:rsid w:val="0057105A"/>
    <w:rsid w:val="00575B5B"/>
    <w:rsid w:val="00582202"/>
    <w:rsid w:val="005918BE"/>
    <w:rsid w:val="005A4504"/>
    <w:rsid w:val="005B1448"/>
    <w:rsid w:val="005B1E83"/>
    <w:rsid w:val="005B25AC"/>
    <w:rsid w:val="005C5AF9"/>
    <w:rsid w:val="005C5F02"/>
    <w:rsid w:val="005D5867"/>
    <w:rsid w:val="005D72D9"/>
    <w:rsid w:val="005E4E63"/>
    <w:rsid w:val="005E52DE"/>
    <w:rsid w:val="00607EF0"/>
    <w:rsid w:val="00615B98"/>
    <w:rsid w:val="006328F6"/>
    <w:rsid w:val="006331D4"/>
    <w:rsid w:val="0063682D"/>
    <w:rsid w:val="0064793C"/>
    <w:rsid w:val="00665B88"/>
    <w:rsid w:val="00690E3B"/>
    <w:rsid w:val="006979BB"/>
    <w:rsid w:val="006A3929"/>
    <w:rsid w:val="006A4A2D"/>
    <w:rsid w:val="006B0ED1"/>
    <w:rsid w:val="006B3A36"/>
    <w:rsid w:val="006C1283"/>
    <w:rsid w:val="006C3B0D"/>
    <w:rsid w:val="006C3B30"/>
    <w:rsid w:val="006C403B"/>
    <w:rsid w:val="006C4B34"/>
    <w:rsid w:val="006C7BF3"/>
    <w:rsid w:val="006F55E7"/>
    <w:rsid w:val="006F68A5"/>
    <w:rsid w:val="00705EAA"/>
    <w:rsid w:val="00706686"/>
    <w:rsid w:val="00706951"/>
    <w:rsid w:val="00712E11"/>
    <w:rsid w:val="007164F6"/>
    <w:rsid w:val="007245CE"/>
    <w:rsid w:val="00731C88"/>
    <w:rsid w:val="00744B40"/>
    <w:rsid w:val="00757FD8"/>
    <w:rsid w:val="0076515E"/>
    <w:rsid w:val="00785797"/>
    <w:rsid w:val="007867C7"/>
    <w:rsid w:val="00786916"/>
    <w:rsid w:val="007904FA"/>
    <w:rsid w:val="00796E2D"/>
    <w:rsid w:val="007A5A33"/>
    <w:rsid w:val="007B006C"/>
    <w:rsid w:val="007C08FB"/>
    <w:rsid w:val="007C0E59"/>
    <w:rsid w:val="007C7137"/>
    <w:rsid w:val="007D67AD"/>
    <w:rsid w:val="007E3FAA"/>
    <w:rsid w:val="007E5456"/>
    <w:rsid w:val="007E63E5"/>
    <w:rsid w:val="007F0013"/>
    <w:rsid w:val="007F30DB"/>
    <w:rsid w:val="008072DD"/>
    <w:rsid w:val="00820235"/>
    <w:rsid w:val="00823A2F"/>
    <w:rsid w:val="008243BA"/>
    <w:rsid w:val="00827394"/>
    <w:rsid w:val="00836320"/>
    <w:rsid w:val="008365E1"/>
    <w:rsid w:val="0084252F"/>
    <w:rsid w:val="00843B66"/>
    <w:rsid w:val="00846240"/>
    <w:rsid w:val="00867E63"/>
    <w:rsid w:val="00871D23"/>
    <w:rsid w:val="0089472B"/>
    <w:rsid w:val="008B4E04"/>
    <w:rsid w:val="008B659C"/>
    <w:rsid w:val="008B6CCC"/>
    <w:rsid w:val="008C1A3A"/>
    <w:rsid w:val="008E0F4A"/>
    <w:rsid w:val="008E584C"/>
    <w:rsid w:val="008F659C"/>
    <w:rsid w:val="0090040E"/>
    <w:rsid w:val="00910660"/>
    <w:rsid w:val="00914ECA"/>
    <w:rsid w:val="00926176"/>
    <w:rsid w:val="00927B61"/>
    <w:rsid w:val="00930A8D"/>
    <w:rsid w:val="009353EC"/>
    <w:rsid w:val="009429E9"/>
    <w:rsid w:val="0095007E"/>
    <w:rsid w:val="00951C01"/>
    <w:rsid w:val="009524FF"/>
    <w:rsid w:val="00954F0B"/>
    <w:rsid w:val="00956E16"/>
    <w:rsid w:val="00976FE1"/>
    <w:rsid w:val="009815E0"/>
    <w:rsid w:val="009961EA"/>
    <w:rsid w:val="009A61CA"/>
    <w:rsid w:val="009A7E85"/>
    <w:rsid w:val="009B04AC"/>
    <w:rsid w:val="009B3152"/>
    <w:rsid w:val="009B6978"/>
    <w:rsid w:val="009C1243"/>
    <w:rsid w:val="009C2334"/>
    <w:rsid w:val="009C6B2B"/>
    <w:rsid w:val="009D1379"/>
    <w:rsid w:val="009E0CDE"/>
    <w:rsid w:val="009E4002"/>
    <w:rsid w:val="009E4E84"/>
    <w:rsid w:val="009E5249"/>
    <w:rsid w:val="00A027E9"/>
    <w:rsid w:val="00A10182"/>
    <w:rsid w:val="00A11722"/>
    <w:rsid w:val="00A23002"/>
    <w:rsid w:val="00A27467"/>
    <w:rsid w:val="00A33117"/>
    <w:rsid w:val="00A4439A"/>
    <w:rsid w:val="00A564C9"/>
    <w:rsid w:val="00A64031"/>
    <w:rsid w:val="00A65E3A"/>
    <w:rsid w:val="00AA0FF3"/>
    <w:rsid w:val="00AB33E4"/>
    <w:rsid w:val="00AB44F6"/>
    <w:rsid w:val="00AC6FC2"/>
    <w:rsid w:val="00AE09F1"/>
    <w:rsid w:val="00AE1B52"/>
    <w:rsid w:val="00B021C6"/>
    <w:rsid w:val="00B133A4"/>
    <w:rsid w:val="00B2019A"/>
    <w:rsid w:val="00B23280"/>
    <w:rsid w:val="00B379C5"/>
    <w:rsid w:val="00B54393"/>
    <w:rsid w:val="00B54A09"/>
    <w:rsid w:val="00B579E6"/>
    <w:rsid w:val="00B608DB"/>
    <w:rsid w:val="00B77EF1"/>
    <w:rsid w:val="00B822AF"/>
    <w:rsid w:val="00B97A14"/>
    <w:rsid w:val="00BA3383"/>
    <w:rsid w:val="00BA7F59"/>
    <w:rsid w:val="00BB23E0"/>
    <w:rsid w:val="00BB3F7D"/>
    <w:rsid w:val="00BB58E8"/>
    <w:rsid w:val="00BB75EC"/>
    <w:rsid w:val="00BC0279"/>
    <w:rsid w:val="00BC2DE6"/>
    <w:rsid w:val="00BC6A91"/>
    <w:rsid w:val="00BD04D0"/>
    <w:rsid w:val="00BD21DD"/>
    <w:rsid w:val="00BD6451"/>
    <w:rsid w:val="00BD6D88"/>
    <w:rsid w:val="00BE2C94"/>
    <w:rsid w:val="00BF09CE"/>
    <w:rsid w:val="00C000A3"/>
    <w:rsid w:val="00C026EA"/>
    <w:rsid w:val="00C12B10"/>
    <w:rsid w:val="00C24607"/>
    <w:rsid w:val="00C24672"/>
    <w:rsid w:val="00C25B32"/>
    <w:rsid w:val="00C51CFE"/>
    <w:rsid w:val="00C6138F"/>
    <w:rsid w:val="00C6167E"/>
    <w:rsid w:val="00C74110"/>
    <w:rsid w:val="00C7753F"/>
    <w:rsid w:val="00CA24B8"/>
    <w:rsid w:val="00CA259E"/>
    <w:rsid w:val="00CA5259"/>
    <w:rsid w:val="00CB634E"/>
    <w:rsid w:val="00CC1445"/>
    <w:rsid w:val="00CC4F8B"/>
    <w:rsid w:val="00CD1AEB"/>
    <w:rsid w:val="00CD6A3E"/>
    <w:rsid w:val="00CE2467"/>
    <w:rsid w:val="00CE713C"/>
    <w:rsid w:val="00CF6A8B"/>
    <w:rsid w:val="00D106A9"/>
    <w:rsid w:val="00D25149"/>
    <w:rsid w:val="00D30641"/>
    <w:rsid w:val="00D4028E"/>
    <w:rsid w:val="00D610B0"/>
    <w:rsid w:val="00D64112"/>
    <w:rsid w:val="00D641BC"/>
    <w:rsid w:val="00D66DD2"/>
    <w:rsid w:val="00D762E3"/>
    <w:rsid w:val="00D818FA"/>
    <w:rsid w:val="00DA19EB"/>
    <w:rsid w:val="00DA6AB8"/>
    <w:rsid w:val="00DB496B"/>
    <w:rsid w:val="00DD4CFA"/>
    <w:rsid w:val="00DE3ADA"/>
    <w:rsid w:val="00DE7A87"/>
    <w:rsid w:val="00E03E81"/>
    <w:rsid w:val="00E07BB0"/>
    <w:rsid w:val="00E160D4"/>
    <w:rsid w:val="00E31BBF"/>
    <w:rsid w:val="00E341D8"/>
    <w:rsid w:val="00E34F56"/>
    <w:rsid w:val="00E35D21"/>
    <w:rsid w:val="00E4568B"/>
    <w:rsid w:val="00E574D6"/>
    <w:rsid w:val="00E7234F"/>
    <w:rsid w:val="00E82296"/>
    <w:rsid w:val="00E97AB5"/>
    <w:rsid w:val="00EA4375"/>
    <w:rsid w:val="00EB0B24"/>
    <w:rsid w:val="00EB41EA"/>
    <w:rsid w:val="00EB758B"/>
    <w:rsid w:val="00EC3C1D"/>
    <w:rsid w:val="00ED18C3"/>
    <w:rsid w:val="00ED26B6"/>
    <w:rsid w:val="00EF08C1"/>
    <w:rsid w:val="00EF29C8"/>
    <w:rsid w:val="00F02957"/>
    <w:rsid w:val="00F0380F"/>
    <w:rsid w:val="00F04FE2"/>
    <w:rsid w:val="00F07645"/>
    <w:rsid w:val="00F10D4C"/>
    <w:rsid w:val="00F24064"/>
    <w:rsid w:val="00F42548"/>
    <w:rsid w:val="00F5041F"/>
    <w:rsid w:val="00F5690E"/>
    <w:rsid w:val="00F67EFF"/>
    <w:rsid w:val="00F718FE"/>
    <w:rsid w:val="00F76C9B"/>
    <w:rsid w:val="00F84023"/>
    <w:rsid w:val="00F919D8"/>
    <w:rsid w:val="00F928D7"/>
    <w:rsid w:val="00F93737"/>
    <w:rsid w:val="00FA108F"/>
    <w:rsid w:val="00FA324B"/>
    <w:rsid w:val="00FB42AA"/>
    <w:rsid w:val="00FB6A01"/>
    <w:rsid w:val="00FD07E1"/>
    <w:rsid w:val="00FE61B0"/>
    <w:rsid w:val="00FF694D"/>
    <w:rsid w:val="0187E9D5"/>
    <w:rsid w:val="02411157"/>
    <w:rsid w:val="0261F771"/>
    <w:rsid w:val="02B75DBF"/>
    <w:rsid w:val="038AAEFE"/>
    <w:rsid w:val="0458638E"/>
    <w:rsid w:val="05560F48"/>
    <w:rsid w:val="058C9D4C"/>
    <w:rsid w:val="05BA6C48"/>
    <w:rsid w:val="05F05FE6"/>
    <w:rsid w:val="063B18A1"/>
    <w:rsid w:val="067090F0"/>
    <w:rsid w:val="06906122"/>
    <w:rsid w:val="08772719"/>
    <w:rsid w:val="09C27457"/>
    <w:rsid w:val="0A7F5BEF"/>
    <w:rsid w:val="0B73DE1C"/>
    <w:rsid w:val="0B8ADB0E"/>
    <w:rsid w:val="0CA6BA41"/>
    <w:rsid w:val="0CE1452A"/>
    <w:rsid w:val="0DFEBA37"/>
    <w:rsid w:val="0E43979B"/>
    <w:rsid w:val="0E58981C"/>
    <w:rsid w:val="0F547D39"/>
    <w:rsid w:val="100F813F"/>
    <w:rsid w:val="11627BE7"/>
    <w:rsid w:val="125745C0"/>
    <w:rsid w:val="132D6552"/>
    <w:rsid w:val="136E4011"/>
    <w:rsid w:val="14032D8D"/>
    <w:rsid w:val="14680C22"/>
    <w:rsid w:val="14E43D6A"/>
    <w:rsid w:val="1554F504"/>
    <w:rsid w:val="1555925E"/>
    <w:rsid w:val="158B47FE"/>
    <w:rsid w:val="15BC2C5F"/>
    <w:rsid w:val="1628F39F"/>
    <w:rsid w:val="16F6B344"/>
    <w:rsid w:val="173DD2F2"/>
    <w:rsid w:val="181F02CB"/>
    <w:rsid w:val="18FBB91D"/>
    <w:rsid w:val="19A514DB"/>
    <w:rsid w:val="1B5F437A"/>
    <w:rsid w:val="1BD2966B"/>
    <w:rsid w:val="1BD6E0BF"/>
    <w:rsid w:val="1C07116E"/>
    <w:rsid w:val="1C590632"/>
    <w:rsid w:val="1CA95F1D"/>
    <w:rsid w:val="1CE47012"/>
    <w:rsid w:val="1DB6DF66"/>
    <w:rsid w:val="1DFCABD7"/>
    <w:rsid w:val="1EBFD7A4"/>
    <w:rsid w:val="1F0E7357"/>
    <w:rsid w:val="1F702EF3"/>
    <w:rsid w:val="208FC035"/>
    <w:rsid w:val="2142E5BE"/>
    <w:rsid w:val="23AE609F"/>
    <w:rsid w:val="23C5B728"/>
    <w:rsid w:val="24403EC4"/>
    <w:rsid w:val="24AC3418"/>
    <w:rsid w:val="25BD8FB9"/>
    <w:rsid w:val="2620BC25"/>
    <w:rsid w:val="26C9239B"/>
    <w:rsid w:val="26F39EEE"/>
    <w:rsid w:val="2747B450"/>
    <w:rsid w:val="275D0710"/>
    <w:rsid w:val="2760E348"/>
    <w:rsid w:val="277EBC35"/>
    <w:rsid w:val="27B73443"/>
    <w:rsid w:val="2886C49D"/>
    <w:rsid w:val="2925721A"/>
    <w:rsid w:val="2997A26C"/>
    <w:rsid w:val="29BE70E3"/>
    <w:rsid w:val="2A8BDDDC"/>
    <w:rsid w:val="2ACA3BDE"/>
    <w:rsid w:val="2B2A1A0F"/>
    <w:rsid w:val="2B32B875"/>
    <w:rsid w:val="2BB04BF0"/>
    <w:rsid w:val="2BC7C5A3"/>
    <w:rsid w:val="2DB0B275"/>
    <w:rsid w:val="2E2B17D5"/>
    <w:rsid w:val="2E62BFC7"/>
    <w:rsid w:val="304B500A"/>
    <w:rsid w:val="3099BECC"/>
    <w:rsid w:val="31CA9A7E"/>
    <w:rsid w:val="33D80274"/>
    <w:rsid w:val="345B492E"/>
    <w:rsid w:val="34D200ED"/>
    <w:rsid w:val="352DDEB9"/>
    <w:rsid w:val="3624B977"/>
    <w:rsid w:val="378CAFC7"/>
    <w:rsid w:val="38E51D03"/>
    <w:rsid w:val="394B29B5"/>
    <w:rsid w:val="3C6FA4CF"/>
    <w:rsid w:val="3D67B70D"/>
    <w:rsid w:val="3DBC0B1A"/>
    <w:rsid w:val="3F1B66B0"/>
    <w:rsid w:val="3F3A0D1B"/>
    <w:rsid w:val="3F81CC06"/>
    <w:rsid w:val="3FA4BA14"/>
    <w:rsid w:val="40441386"/>
    <w:rsid w:val="4257523D"/>
    <w:rsid w:val="430E172F"/>
    <w:rsid w:val="44F5BF8E"/>
    <w:rsid w:val="453A4BE4"/>
    <w:rsid w:val="4584B843"/>
    <w:rsid w:val="45A2108E"/>
    <w:rsid w:val="45FBC304"/>
    <w:rsid w:val="45FD429F"/>
    <w:rsid w:val="467D5439"/>
    <w:rsid w:val="469A9E23"/>
    <w:rsid w:val="47B14134"/>
    <w:rsid w:val="4836A2F2"/>
    <w:rsid w:val="486AA203"/>
    <w:rsid w:val="487D8034"/>
    <w:rsid w:val="4C21B018"/>
    <w:rsid w:val="4CD4B52D"/>
    <w:rsid w:val="4ED6E573"/>
    <w:rsid w:val="4EF1C742"/>
    <w:rsid w:val="4F3C9FC5"/>
    <w:rsid w:val="4FCE3219"/>
    <w:rsid w:val="4FE4379A"/>
    <w:rsid w:val="500FEAB6"/>
    <w:rsid w:val="51130C71"/>
    <w:rsid w:val="51CE73DB"/>
    <w:rsid w:val="5349E925"/>
    <w:rsid w:val="54C7EAA5"/>
    <w:rsid w:val="56027D9E"/>
    <w:rsid w:val="575134E1"/>
    <w:rsid w:val="5792CEDD"/>
    <w:rsid w:val="580972D7"/>
    <w:rsid w:val="585B0A56"/>
    <w:rsid w:val="5963CC8A"/>
    <w:rsid w:val="5A2C8B42"/>
    <w:rsid w:val="5A79ADD6"/>
    <w:rsid w:val="5B0A4B06"/>
    <w:rsid w:val="5B56C6E8"/>
    <w:rsid w:val="5EC7C727"/>
    <w:rsid w:val="60BEB598"/>
    <w:rsid w:val="60CC2D25"/>
    <w:rsid w:val="624E23D9"/>
    <w:rsid w:val="64F6892C"/>
    <w:rsid w:val="653B1D20"/>
    <w:rsid w:val="65830F31"/>
    <w:rsid w:val="67751625"/>
    <w:rsid w:val="68FB412E"/>
    <w:rsid w:val="6AA06884"/>
    <w:rsid w:val="6AB64CEF"/>
    <w:rsid w:val="6B71DBE8"/>
    <w:rsid w:val="6C22F58C"/>
    <w:rsid w:val="6C29E3FE"/>
    <w:rsid w:val="6D4B3267"/>
    <w:rsid w:val="6D73840D"/>
    <w:rsid w:val="6F99963C"/>
    <w:rsid w:val="71CFBED3"/>
    <w:rsid w:val="73F24980"/>
    <w:rsid w:val="755AC247"/>
    <w:rsid w:val="779F2684"/>
    <w:rsid w:val="77DFDD9A"/>
    <w:rsid w:val="7871E051"/>
    <w:rsid w:val="7A39EC51"/>
    <w:rsid w:val="7B21185E"/>
    <w:rsid w:val="7D173A1E"/>
    <w:rsid w:val="7DC20EE2"/>
    <w:rsid w:val="7E4B3129"/>
    <w:rsid w:val="7E87342C"/>
    <w:rsid w:val="7F349C8E"/>
    <w:rsid w:val="7FFCA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6BC506"/>
  <w15:chartTrackingRefBased/>
  <w15:docId w15:val="{9583738D-D9AB-48A7-97EA-E84BF4C7CA1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F0013"/>
  </w:style>
  <w:style w:type="paragraph" w:styleId="Heading1">
    <w:name w:val="heading 1"/>
    <w:basedOn w:val="Normal"/>
    <w:next w:val="Normal"/>
    <w:link w:val="Heading1Char"/>
    <w:uiPriority w:val="9"/>
    <w:qFormat/>
    <w:rsid w:val="007F0013"/>
    <w:pPr>
      <w:keepNext/>
      <w:keepLines/>
      <w:spacing w:before="240" w:after="80"/>
      <w:outlineLvl w:val="0"/>
    </w:pPr>
    <w:rPr>
      <w:rFonts w:asciiTheme="majorHAnsi" w:hAnsiTheme="majorHAnsi" w:eastAsiaTheme="majorEastAsia" w:cstheme="majorBidi"/>
      <w:b/>
      <w:color w:val="0A6948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0013"/>
    <w:pPr>
      <w:keepNext/>
      <w:keepLines/>
      <w:spacing w:before="120" w:after="80"/>
      <w:outlineLvl w:val="1"/>
    </w:pPr>
    <w:rPr>
      <w:rFonts w:asciiTheme="majorHAnsi" w:hAnsiTheme="majorHAnsi" w:eastAsiaTheme="majorEastAsia" w:cstheme="majorBidi"/>
      <w:b/>
      <w:sz w:val="24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F0013"/>
    <w:pPr>
      <w:spacing w:before="240"/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0013"/>
    <w:pPr>
      <w:keepNext/>
      <w:keepLines/>
      <w:spacing w:before="120" w:after="40"/>
      <w:outlineLvl w:val="3"/>
    </w:pPr>
    <w:rPr>
      <w:rFonts w:eastAsiaTheme="majorEastAsia" w:cstheme="majorBidi"/>
      <w:b/>
      <w:iCs/>
      <w:color w:val="0A694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00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00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00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00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00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7F0013"/>
    <w:rPr>
      <w:rFonts w:asciiTheme="majorHAnsi" w:hAnsiTheme="majorHAnsi" w:eastAsiaTheme="majorEastAsia" w:cstheme="majorBidi"/>
      <w:b/>
      <w:color w:val="0A6948"/>
      <w:sz w:val="32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7F0013"/>
    <w:rPr>
      <w:rFonts w:asciiTheme="majorHAnsi" w:hAnsiTheme="majorHAnsi" w:eastAsiaTheme="majorEastAsia" w:cstheme="majorBidi"/>
      <w:b/>
      <w:sz w:val="24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7F0013"/>
    <w:rPr>
      <w:rFonts w:asciiTheme="majorHAnsi" w:hAnsiTheme="majorHAnsi" w:eastAsiaTheme="majorEastAsia" w:cstheme="majorBidi"/>
      <w:b/>
      <w:sz w:val="24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rsid w:val="007F0013"/>
    <w:rPr>
      <w:rFonts w:eastAsiaTheme="majorEastAsia" w:cstheme="majorBidi"/>
      <w:b/>
      <w:iCs/>
      <w:color w:val="0A6948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7F0013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7F0013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7F0013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7F0013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7F00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Heading1"/>
    <w:next w:val="Normal"/>
    <w:link w:val="TitleChar"/>
    <w:uiPriority w:val="10"/>
    <w:qFormat/>
    <w:rsid w:val="00BB3F7D"/>
    <w:pPr>
      <w:spacing w:before="0" w:after="120"/>
    </w:pPr>
    <w:rPr>
      <w:sz w:val="40"/>
    </w:rPr>
  </w:style>
  <w:style w:type="character" w:styleId="TitleChar" w:customStyle="1">
    <w:name w:val="Title Char"/>
    <w:basedOn w:val="DefaultParagraphFont"/>
    <w:link w:val="Title"/>
    <w:uiPriority w:val="10"/>
    <w:rsid w:val="00BB3F7D"/>
    <w:rPr>
      <w:rFonts w:asciiTheme="majorHAnsi" w:hAnsiTheme="majorHAnsi" w:eastAsiaTheme="majorEastAsia" w:cstheme="majorBidi"/>
      <w:b/>
      <w:color w:val="0A6948"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63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7E63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63E5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7E63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0013"/>
    <w:pPr>
      <w:spacing w:before="60" w:after="40" w:line="288" w:lineRule="auto"/>
      <w:ind w:left="454" w:hanging="454"/>
    </w:pPr>
  </w:style>
  <w:style w:type="character" w:styleId="IntenseEmphasis">
    <w:name w:val="Intense Emphasis"/>
    <w:basedOn w:val="DefaultParagraphFont"/>
    <w:uiPriority w:val="21"/>
    <w:qFormat/>
    <w:rsid w:val="007F00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0013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7F00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001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F001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41B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D27F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1D27F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AU"/>
      <w14:ligatures w14:val="non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7F0013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F0013"/>
  </w:style>
  <w:style w:type="paragraph" w:styleId="Footer">
    <w:name w:val="footer"/>
    <w:basedOn w:val="Normal"/>
    <w:link w:val="FooterChar"/>
    <w:uiPriority w:val="99"/>
    <w:unhideWhenUsed/>
    <w:rsid w:val="007F0013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F0013"/>
  </w:style>
  <w:style w:type="paragraph" w:styleId="TableParagraph" w:customStyle="1">
    <w:name w:val="Table Paragraph"/>
    <w:basedOn w:val="Normal"/>
    <w:uiPriority w:val="1"/>
    <w:qFormat/>
    <w:rsid w:val="00B54A09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Calibri"/>
      <w:kern w:val="0"/>
      <w:lang w:val="en-US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10640D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box-tableh1" w:customStyle="1">
    <w:name w:val="box-table_h1"/>
    <w:basedOn w:val="Heading3"/>
    <w:next w:val="Normal"/>
    <w:qFormat/>
    <w:rsid w:val="007F0013"/>
    <w:pPr>
      <w:spacing w:before="120"/>
    </w:pPr>
  </w:style>
  <w:style w:type="paragraph" w:styleId="headingboxtable" w:customStyle="1">
    <w:name w:val="heading_box table"/>
    <w:basedOn w:val="Heading3"/>
    <w:next w:val="Normal"/>
    <w:qFormat/>
    <w:rsid w:val="007F0013"/>
  </w:style>
  <w:style w:type="paragraph" w:styleId="box-tableh2" w:customStyle="1">
    <w:name w:val="box-table_h2"/>
    <w:basedOn w:val="headingboxtable"/>
    <w:qFormat/>
    <w:rsid w:val="007F0013"/>
    <w:pPr>
      <w:ind w:left="284"/>
    </w:pPr>
    <w:rPr>
      <w:color w:val="0A6948"/>
    </w:rPr>
  </w:style>
  <w:style w:type="paragraph" w:styleId="box-tablebullet1" w:customStyle="1">
    <w:name w:val="box-table_bullet1"/>
    <w:basedOn w:val="ListParagraph"/>
    <w:qFormat/>
    <w:rsid w:val="007F0013"/>
    <w:pPr>
      <w:numPr>
        <w:numId w:val="31"/>
      </w:numPr>
      <w:spacing w:before="0" w:after="0" w:line="240" w:lineRule="auto"/>
      <w:contextualSpacing/>
    </w:pPr>
    <w:rPr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91C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1C97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291C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1C97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291C97"/>
    <w:rPr>
      <w:b/>
      <w:bCs/>
      <w:sz w:val="20"/>
      <w:szCs w:val="20"/>
    </w:rPr>
  </w:style>
  <w:style w:type="character" w:styleId="cf01" w:customStyle="1">
    <w:name w:val="cf01"/>
    <w:basedOn w:val="DefaultParagraphFont"/>
    <w:rsid w:val="00EF29C8"/>
    <w:rPr>
      <w:rFonts w:hint="default" w:ascii="Segoe UI" w:hAnsi="Segoe UI" w:cs="Segoe UI"/>
      <w:sz w:val="18"/>
      <w:szCs w:val="18"/>
    </w:rPr>
  </w:style>
  <w:style w:type="paragraph" w:styleId="listnumber1" w:customStyle="1">
    <w:name w:val="list_number1"/>
    <w:basedOn w:val="ListParagraph"/>
    <w:qFormat/>
    <w:rsid w:val="007F0013"/>
    <w:pPr>
      <w:numPr>
        <w:numId w:val="36"/>
      </w:numPr>
      <w:spacing w:before="80" w:line="240" w:lineRule="auto"/>
    </w:pPr>
    <w:rPr>
      <w:sz w:val="20"/>
    </w:rPr>
  </w:style>
  <w:style w:type="paragraph" w:styleId="bullet2" w:customStyle="1">
    <w:name w:val="bullet2"/>
    <w:basedOn w:val="NoSpacing"/>
    <w:qFormat/>
    <w:rsid w:val="00020373"/>
    <w:pPr>
      <w:numPr>
        <w:ilvl w:val="1"/>
        <w:numId w:val="34"/>
      </w:numPr>
      <w:spacing w:after="80" w:line="288" w:lineRule="auto"/>
      <w:ind w:left="709" w:hanging="357"/>
      <w:contextualSpacing/>
    </w:pPr>
    <w:rPr>
      <w:rFonts w:cs="Calibri"/>
      <w:sz w:val="20"/>
    </w:rPr>
  </w:style>
  <w:style w:type="paragraph" w:styleId="box-tablebody" w:customStyle="1">
    <w:name w:val="box-table_body"/>
    <w:basedOn w:val="Normal"/>
    <w:qFormat/>
    <w:rsid w:val="007F0013"/>
    <w:pPr>
      <w:spacing w:before="120" w:after="40" w:line="240" w:lineRule="auto"/>
    </w:pPr>
    <w:rPr>
      <w:rFonts w:eastAsia="Calibri" w:cs="Calibri"/>
      <w:color w:val="000000" w:themeColor="text1"/>
      <w:sz w:val="20"/>
    </w:rPr>
  </w:style>
  <w:style w:type="paragraph" w:styleId="body" w:customStyle="1">
    <w:name w:val="body"/>
    <w:basedOn w:val="Normal"/>
    <w:qFormat/>
    <w:rsid w:val="007F0013"/>
    <w:pPr>
      <w:spacing w:line="264" w:lineRule="auto"/>
    </w:pPr>
    <w:rPr>
      <w:rFonts w:ascii="Aptos" w:hAnsi="Aptos" w:eastAsia="Aptos" w:cs="Aptos"/>
      <w:sz w:val="20"/>
      <w:szCs w:val="20"/>
    </w:rPr>
  </w:style>
  <w:style w:type="paragraph" w:styleId="bullet1" w:customStyle="1">
    <w:name w:val="bullet1"/>
    <w:basedOn w:val="listnumber1"/>
    <w:qFormat/>
    <w:rsid w:val="007F0013"/>
    <w:pPr>
      <w:numPr>
        <w:numId w:val="33"/>
      </w:numPr>
      <w:spacing w:line="264" w:lineRule="auto"/>
      <w:contextualSpacing/>
    </w:pPr>
  </w:style>
  <w:style w:type="paragraph" w:styleId="handout-heading" w:customStyle="1">
    <w:name w:val="handout-heading"/>
    <w:basedOn w:val="Heading1"/>
    <w:qFormat/>
    <w:rsid w:val="007F0013"/>
    <w:pPr>
      <w:spacing w:before="0" w:line="240" w:lineRule="auto"/>
      <w:jc w:val="center"/>
    </w:pPr>
    <w:rPr>
      <w:rFonts w:eastAsia="Aptos"/>
      <w:color w:val="auto"/>
    </w:rPr>
  </w:style>
  <w:style w:type="character" w:styleId="content" w:customStyle="1">
    <w:name w:val="_content"/>
    <w:basedOn w:val="DefaultParagraphFont"/>
    <w:uiPriority w:val="1"/>
    <w:qFormat/>
    <w:rsid w:val="007F0013"/>
    <w:rPr>
      <w:i/>
    </w:rPr>
  </w:style>
  <w:style w:type="paragraph" w:styleId="paragraph" w:customStyle="1">
    <w:name w:val="paragraph"/>
    <w:basedOn w:val="Normal"/>
    <w:rsid w:val="00BE2C9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AU"/>
      <w14:ligatures w14:val="none"/>
    </w:rPr>
  </w:style>
  <w:style w:type="character" w:styleId="normaltextrun" w:customStyle="1">
    <w:name w:val="normaltextrun"/>
    <w:basedOn w:val="DefaultParagraphFont"/>
    <w:rsid w:val="00BE2C94"/>
  </w:style>
  <w:style w:type="character" w:styleId="eop" w:customStyle="1">
    <w:name w:val="eop"/>
    <w:basedOn w:val="DefaultParagraphFont"/>
    <w:rsid w:val="00BE2C94"/>
  </w:style>
  <w:style w:type="character" w:styleId="bold-green" w:customStyle="1">
    <w:name w:val="bold-green"/>
    <w:basedOn w:val="DefaultParagraphFont"/>
    <w:uiPriority w:val="1"/>
    <w:qFormat/>
    <w:rsid w:val="007F0013"/>
    <w:rPr>
      <w:b/>
      <w:color w:val="0A6948"/>
    </w:rPr>
  </w:style>
  <w:style w:type="paragraph" w:styleId="bodyindent" w:customStyle="1">
    <w:name w:val="body_indent"/>
    <w:basedOn w:val="body"/>
    <w:next w:val="body"/>
    <w:qFormat/>
    <w:rsid w:val="007F0013"/>
    <w:pPr>
      <w:spacing w:after="80"/>
      <w:ind w:left="340" w:right="340"/>
    </w:pPr>
  </w:style>
  <w:style w:type="paragraph" w:styleId="box-tablebullet2" w:customStyle="1">
    <w:name w:val="box-table_bullet2"/>
    <w:basedOn w:val="box-tablebullet1"/>
    <w:qFormat/>
    <w:rsid w:val="007F0013"/>
    <w:pPr>
      <w:numPr>
        <w:numId w:val="32"/>
      </w:numPr>
      <w:spacing w:after="40"/>
      <w:ind w:left="567" w:hanging="245"/>
      <w:contextualSpacing w:val="0"/>
    </w:pPr>
    <w:rPr>
      <w:sz w:val="18"/>
      <w:szCs w:val="18"/>
    </w:rPr>
  </w:style>
  <w:style w:type="paragraph" w:styleId="box-tableh3" w:customStyle="1">
    <w:name w:val="box-table_h3"/>
    <w:basedOn w:val="box-tableh2"/>
    <w:qFormat/>
    <w:rsid w:val="007F0013"/>
    <w:pPr>
      <w:outlineLvl w:val="1"/>
    </w:pPr>
    <w:rPr>
      <w:color w:val="auto"/>
    </w:rPr>
  </w:style>
  <w:style w:type="paragraph" w:styleId="listnumber2" w:customStyle="1">
    <w:name w:val="list_number2"/>
    <w:basedOn w:val="listnumber1"/>
    <w:qFormat/>
    <w:rsid w:val="007F0013"/>
    <w:pPr>
      <w:numPr>
        <w:numId w:val="37"/>
      </w:numPr>
    </w:pPr>
  </w:style>
  <w:style w:type="paragraph" w:styleId="bullet3" w:customStyle="1">
    <w:name w:val="bullet3"/>
    <w:basedOn w:val="bullet2"/>
    <w:qFormat/>
    <w:rsid w:val="007F0013"/>
    <w:pPr>
      <w:numPr>
        <w:ilvl w:val="0"/>
        <w:numId w:val="35"/>
      </w:numPr>
    </w:pPr>
  </w:style>
  <w:style w:type="paragraph" w:styleId="handout" w:customStyle="1">
    <w:name w:val="handout"/>
    <w:basedOn w:val="body"/>
    <w:qFormat/>
    <w:rsid w:val="0046553A"/>
    <w:pPr>
      <w:spacing w:after="0"/>
    </w:pPr>
    <w:rPr>
      <w:sz w:val="24"/>
    </w:rPr>
  </w:style>
  <w:style w:type="paragraph" w:styleId="credit" w:customStyle="1">
    <w:name w:val="credit"/>
    <w:basedOn w:val="body"/>
    <w:qFormat/>
    <w:rsid w:val="0046553A"/>
    <w:pPr>
      <w:spacing w:after="0" w:line="240" w:lineRule="auto"/>
      <w:jc w:val="right"/>
    </w:pPr>
    <w:rPr>
      <w:sz w:val="18"/>
      <w:szCs w:val="18"/>
    </w:rPr>
  </w:style>
  <w:style w:type="paragraph" w:styleId="handtout-heading2" w:customStyle="1">
    <w:name w:val="handtout-heading2"/>
    <w:basedOn w:val="handout-heading"/>
    <w:qFormat/>
    <w:rsid w:val="007C0E59"/>
    <w:pPr>
      <w:spacing w:before="240" w:after="120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7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yperlink" Target="https://www.youtube.com/watch?v=NLpSRQpZfAI" TargetMode="External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creativecommons.org/licenses/by/4.0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compostmagazine.com/compost-science/" TargetMode="External"/><Relationship Id="rId20" Type="http://schemas.openxmlformats.org/officeDocument/2006/relationships/hyperlink" Target="https://www.youtube.com/watch?v=NLpSRQpZfA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3.xml"/><Relationship Id="rId28" Type="http://schemas.openxmlformats.org/officeDocument/2006/relationships/customXml" Target="../customXml/item4.xml"/><Relationship Id="rId10" Type="http://schemas.openxmlformats.org/officeDocument/2006/relationships/hyperlink" Target="https://www.youtube.com/watch?v=NLpSRQpZfAI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NLpSRQpZfAI" TargetMode="External"/><Relationship Id="rId14" Type="http://schemas.openxmlformats.org/officeDocument/2006/relationships/footer" Target="footer2.xml"/><Relationship Id="rId22" Type="http://schemas.openxmlformats.org/officeDocument/2006/relationships/header" Target="header3.xml"/><Relationship Id="rId27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B\AppData\Roaming\Microsoft\Templates\template_Fiji%20TA-seconda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91e1542ac13c796347b055141f15ba7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96f4a488e06559d7bb4b6fd3d71c3d53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300FD8-5AF3-469C-9F57-D0ED86B6D7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CB58B2-0C5F-471F-8F28-AA043CFD958E}"/>
</file>

<file path=customXml/itemProps3.xml><?xml version="1.0" encoding="utf-8"?>
<ds:datastoreItem xmlns:ds="http://schemas.openxmlformats.org/officeDocument/2006/customXml" ds:itemID="{20EF6547-237A-4DD2-A59A-50B7C6A108C0}"/>
</file>

<file path=customXml/itemProps4.xml><?xml version="1.0" encoding="utf-8"?>
<ds:datastoreItem xmlns:ds="http://schemas.openxmlformats.org/officeDocument/2006/customXml" ds:itemID="{CBA15676-9EC1-44BF-A80E-4EDB19CFA49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template_Fiji TA-secondary.dotx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</dc:creator>
  <cp:keywords/>
  <dc:description/>
  <cp:lastModifiedBy>Rebecca Spratt</cp:lastModifiedBy>
  <cp:revision>56</cp:revision>
  <cp:lastPrinted>2025-02-17T05:05:00Z</cp:lastPrinted>
  <dcterms:created xsi:type="dcterms:W3CDTF">2025-02-25T21:31:00Z</dcterms:created>
  <dcterms:modified xsi:type="dcterms:W3CDTF">2025-03-13T10:13:36Z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0x010100F7F15D8B360F164E844D7835C56F7AE3</vt:lpwstr>
  </property>
</Properties>
</file>